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6944"/>
        <w:gridCol w:w="236"/>
        <w:gridCol w:w="3674"/>
      </w:tblGrid>
      <w:tr w:rsidR="001A21D0" w14:paraId="41642283" w14:textId="77777777" w:rsidTr="001A21D0">
        <w:trPr>
          <w:trHeight w:val="84"/>
        </w:trPr>
        <w:tc>
          <w:tcPr>
            <w:tcW w:w="3200" w:type="pct"/>
            <w:shd w:val="clear" w:color="auto" w:fill="C0504D" w:themeFill="accent2"/>
          </w:tcPr>
          <w:p w14:paraId="67E9D29B" w14:textId="77777777" w:rsidR="001A21D0" w:rsidRDefault="001A21D0" w:rsidP="001A21D0">
            <w:pPr>
              <w:pStyle w:val="NoSpacing"/>
            </w:pPr>
          </w:p>
        </w:tc>
        <w:tc>
          <w:tcPr>
            <w:tcW w:w="106" w:type="pct"/>
          </w:tcPr>
          <w:p w14:paraId="104184AA" w14:textId="77777777" w:rsidR="001A21D0" w:rsidRDefault="001A21D0" w:rsidP="001A21D0">
            <w:pPr>
              <w:pStyle w:val="NoSpacing"/>
            </w:pPr>
          </w:p>
        </w:tc>
        <w:tc>
          <w:tcPr>
            <w:tcW w:w="1694" w:type="pct"/>
            <w:shd w:val="clear" w:color="auto" w:fill="7F7F7F" w:themeFill="text1" w:themeFillTint="80"/>
          </w:tcPr>
          <w:p w14:paraId="3C8B2701" w14:textId="77777777" w:rsidR="001A21D0" w:rsidRDefault="001A21D0" w:rsidP="001A21D0">
            <w:pPr>
              <w:pStyle w:val="NoSpacing"/>
            </w:pPr>
          </w:p>
        </w:tc>
      </w:tr>
      <w:tr w:rsidR="001A21D0" w14:paraId="79A8D37B" w14:textId="77777777" w:rsidTr="001A21D0">
        <w:trPr>
          <w:trHeight w:val="782"/>
        </w:trPr>
        <w:tc>
          <w:tcPr>
            <w:tcW w:w="3200" w:type="pct"/>
            <w:vAlign w:val="bottom"/>
          </w:tcPr>
          <w:p w14:paraId="398CCA91" w14:textId="6E6DF58D" w:rsidR="001A21D0" w:rsidRDefault="006F6B4F" w:rsidP="001A21D0">
            <w:pPr>
              <w:pStyle w:val="Title"/>
            </w:pPr>
            <w:sdt>
              <w:sdtPr>
                <w:rPr>
                  <w:sz w:val="48"/>
                  <w:szCs w:val="48"/>
                </w:rPr>
                <w:alias w:val="Title"/>
                <w:tag w:val=""/>
                <w:id w:val="-841541200"/>
                <w:placeholder>
                  <w:docPart w:val="B3D064B0B5DBD448981200E8EB4EA7C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009B8">
                  <w:rPr>
                    <w:sz w:val="48"/>
                    <w:szCs w:val="48"/>
                  </w:rPr>
                  <w:t>AP Chemistry Pre-Syllabus</w:t>
                </w:r>
              </w:sdtContent>
            </w:sdt>
          </w:p>
        </w:tc>
        <w:tc>
          <w:tcPr>
            <w:tcW w:w="106" w:type="pct"/>
            <w:vAlign w:val="bottom"/>
          </w:tcPr>
          <w:p w14:paraId="6943E162" w14:textId="77777777" w:rsidR="001A21D0" w:rsidRPr="001A21D0" w:rsidRDefault="001A21D0" w:rsidP="001A21D0">
            <w:pPr>
              <w:spacing w:after="0" w:line="240" w:lineRule="auto"/>
              <w:rPr>
                <w:sz w:val="22"/>
                <w:szCs w:val="22"/>
              </w:rPr>
            </w:pPr>
          </w:p>
        </w:tc>
        <w:tc>
          <w:tcPr>
            <w:tcW w:w="1694" w:type="pct"/>
            <w:vAlign w:val="bottom"/>
          </w:tcPr>
          <w:p w14:paraId="6C2A5C18" w14:textId="3C846C2A" w:rsidR="001A21D0" w:rsidRPr="001A21D0" w:rsidRDefault="006B7CF6" w:rsidP="001A21D0">
            <w:pPr>
              <w:pStyle w:val="CourseDetails"/>
              <w:spacing w:after="0" w:line="240" w:lineRule="auto"/>
              <w:rPr>
                <w:sz w:val="22"/>
                <w:szCs w:val="22"/>
              </w:rPr>
            </w:pPr>
            <w:r>
              <w:rPr>
                <w:sz w:val="22"/>
                <w:szCs w:val="22"/>
              </w:rPr>
              <w:t>Instructor: Myriah Day</w:t>
            </w:r>
          </w:p>
          <w:p w14:paraId="301BE959" w14:textId="77777777" w:rsidR="001A21D0" w:rsidRPr="001A21D0" w:rsidRDefault="001A21D0" w:rsidP="001A21D0">
            <w:pPr>
              <w:pStyle w:val="CourseDetails"/>
              <w:spacing w:after="0" w:line="240" w:lineRule="auto"/>
              <w:rPr>
                <w:sz w:val="22"/>
                <w:szCs w:val="22"/>
              </w:rPr>
            </w:pPr>
            <w:r w:rsidRPr="001A21D0">
              <w:rPr>
                <w:sz w:val="22"/>
                <w:szCs w:val="22"/>
              </w:rPr>
              <w:t>Phone: 503-916-5260</w:t>
            </w:r>
          </w:p>
          <w:p w14:paraId="44FFF94B" w14:textId="28042092" w:rsidR="006B7CF6" w:rsidRDefault="001A21D0" w:rsidP="001A21D0">
            <w:pPr>
              <w:pStyle w:val="CourseDetails"/>
              <w:spacing w:after="0" w:line="240" w:lineRule="auto"/>
              <w:rPr>
                <w:sz w:val="22"/>
                <w:szCs w:val="22"/>
              </w:rPr>
            </w:pPr>
            <w:r w:rsidRPr="001A21D0">
              <w:rPr>
                <w:sz w:val="22"/>
                <w:szCs w:val="22"/>
              </w:rPr>
              <w:t xml:space="preserve">Email: </w:t>
            </w:r>
            <w:hyperlink r:id="rId7" w:history="1">
              <w:r w:rsidR="006B7CF6" w:rsidRPr="00684E5E">
                <w:rPr>
                  <w:rStyle w:val="Hyperlink"/>
                  <w:sz w:val="22"/>
                  <w:szCs w:val="22"/>
                </w:rPr>
                <w:t>mday@pps.net</w:t>
              </w:r>
            </w:hyperlink>
          </w:p>
          <w:p w14:paraId="0E554E48" w14:textId="2BCAA654" w:rsidR="007B00D6" w:rsidRPr="001A21D0" w:rsidRDefault="009C1F39" w:rsidP="001A21D0">
            <w:pPr>
              <w:pStyle w:val="CourseDetails"/>
              <w:spacing w:after="0" w:line="240" w:lineRule="auto"/>
              <w:rPr>
                <w:sz w:val="22"/>
                <w:szCs w:val="22"/>
              </w:rPr>
            </w:pPr>
            <w:r>
              <w:rPr>
                <w:sz w:val="22"/>
                <w:szCs w:val="22"/>
              </w:rPr>
              <w:t>rhs</w:t>
            </w:r>
            <w:r w:rsidR="006B7CF6">
              <w:rPr>
                <w:sz w:val="22"/>
                <w:szCs w:val="22"/>
              </w:rPr>
              <w:t>apchem</w:t>
            </w:r>
            <w:r>
              <w:rPr>
                <w:sz w:val="22"/>
                <w:szCs w:val="22"/>
              </w:rPr>
              <w:t>1718</w:t>
            </w:r>
            <w:r w:rsidR="007B00D6">
              <w:rPr>
                <w:sz w:val="22"/>
                <w:szCs w:val="22"/>
              </w:rPr>
              <w:t>.weebly.com</w:t>
            </w:r>
          </w:p>
        </w:tc>
      </w:tr>
      <w:tr w:rsidR="001A21D0" w14:paraId="484D9538" w14:textId="77777777" w:rsidTr="001A21D0">
        <w:trPr>
          <w:trHeight w:val="54"/>
        </w:trPr>
        <w:tc>
          <w:tcPr>
            <w:tcW w:w="3200" w:type="pct"/>
            <w:shd w:val="clear" w:color="auto" w:fill="C0504D" w:themeFill="accent2"/>
          </w:tcPr>
          <w:p w14:paraId="5CC5FFC8" w14:textId="2B0B7A8E" w:rsidR="001A21D0" w:rsidRDefault="001A21D0" w:rsidP="001A21D0">
            <w:pPr>
              <w:pStyle w:val="NoSpacing"/>
            </w:pPr>
          </w:p>
        </w:tc>
        <w:tc>
          <w:tcPr>
            <w:tcW w:w="106" w:type="pct"/>
          </w:tcPr>
          <w:p w14:paraId="32F27D4A" w14:textId="77777777" w:rsidR="001A21D0" w:rsidRDefault="001A21D0" w:rsidP="001A21D0">
            <w:pPr>
              <w:pStyle w:val="NoSpacing"/>
            </w:pPr>
          </w:p>
        </w:tc>
        <w:tc>
          <w:tcPr>
            <w:tcW w:w="1694" w:type="pct"/>
            <w:shd w:val="clear" w:color="auto" w:fill="7F7F7F" w:themeFill="text1" w:themeFillTint="80"/>
          </w:tcPr>
          <w:p w14:paraId="1BBD4D5C" w14:textId="77777777" w:rsidR="001A21D0" w:rsidRDefault="001A21D0" w:rsidP="001A21D0">
            <w:pPr>
              <w:pStyle w:val="NoSpacing"/>
            </w:pPr>
          </w:p>
        </w:tc>
      </w:tr>
    </w:tbl>
    <w:tbl>
      <w:tblPr>
        <w:tblpPr w:leftFromText="180" w:rightFromText="180" w:vertAnchor="text" w:horzAnchor="page" w:tblpX="685" w:tblpY="151"/>
        <w:tblW w:w="11532" w:type="dxa"/>
        <w:tblLayout w:type="fixed"/>
        <w:tblLook w:val="04A0" w:firstRow="1" w:lastRow="0" w:firstColumn="1" w:lastColumn="0" w:noHBand="0" w:noVBand="1"/>
      </w:tblPr>
      <w:tblGrid>
        <w:gridCol w:w="7486"/>
        <w:gridCol w:w="254"/>
        <w:gridCol w:w="3792"/>
      </w:tblGrid>
      <w:tr w:rsidR="007B00D6" w14:paraId="05B902F6" w14:textId="77777777" w:rsidTr="00B076ED">
        <w:trPr>
          <w:trHeight w:val="2341"/>
        </w:trPr>
        <w:tc>
          <w:tcPr>
            <w:tcW w:w="3246" w:type="pct"/>
          </w:tcPr>
          <w:p w14:paraId="6362542B" w14:textId="6F2AFD56" w:rsidR="001A21D0" w:rsidRDefault="001A21D0" w:rsidP="001A21D0">
            <w:pPr>
              <w:pStyle w:val="Heading1"/>
              <w:spacing w:before="0" w:after="0"/>
            </w:pPr>
            <w:bookmarkStart w:id="0" w:name="_Toc261004494"/>
            <w:bookmarkStart w:id="1" w:name="_Toc261004492"/>
            <w:r>
              <w:t>Course Description</w:t>
            </w:r>
          </w:p>
          <w:p w14:paraId="4E43D2C2" w14:textId="3F167E96" w:rsidR="001A21D0" w:rsidRDefault="001A21D0" w:rsidP="001A21D0">
            <w:pPr>
              <w:spacing w:after="0"/>
              <w:rPr>
                <w:sz w:val="22"/>
                <w:szCs w:val="22"/>
              </w:rPr>
            </w:pPr>
            <w:r w:rsidRPr="00A40458">
              <w:rPr>
                <w:sz w:val="22"/>
                <w:szCs w:val="22"/>
              </w:rPr>
              <w:t xml:space="preserve">The purpose of Advanced Placement Chemistry is to provide a college level course in chemistry and to prepare students to seek credit or appropriate placement in college chemistry courses.  </w:t>
            </w:r>
            <w:r>
              <w:rPr>
                <w:sz w:val="22"/>
                <w:szCs w:val="22"/>
              </w:rPr>
              <w:t>The curriculum content, in</w:t>
            </w:r>
            <w:r w:rsidR="004452BB">
              <w:rPr>
                <w:sz w:val="22"/>
                <w:szCs w:val="22"/>
              </w:rPr>
              <w:t>cluding the lab experiments, is</w:t>
            </w:r>
            <w:r>
              <w:rPr>
                <w:sz w:val="22"/>
                <w:szCs w:val="22"/>
              </w:rPr>
              <w:t xml:space="preserve"> based on the College Board curriculum framework</w:t>
            </w:r>
            <w:r w:rsidR="004452BB">
              <w:rPr>
                <w:sz w:val="22"/>
                <w:szCs w:val="22"/>
              </w:rPr>
              <w:t xml:space="preserve"> and approved example syllabi</w:t>
            </w:r>
            <w:r>
              <w:rPr>
                <w:sz w:val="22"/>
                <w:szCs w:val="22"/>
              </w:rPr>
              <w:t xml:space="preserve"> </w:t>
            </w:r>
            <w:r w:rsidR="004452BB">
              <w:rPr>
                <w:sz w:val="22"/>
                <w:szCs w:val="22"/>
              </w:rPr>
              <w:t xml:space="preserve">released </w:t>
            </w:r>
            <w:r>
              <w:rPr>
                <w:sz w:val="22"/>
                <w:szCs w:val="22"/>
              </w:rPr>
              <w:t xml:space="preserve">in 2013.  </w:t>
            </w:r>
            <w:r w:rsidRPr="00A40458">
              <w:rPr>
                <w:sz w:val="22"/>
                <w:szCs w:val="22"/>
              </w:rPr>
              <w:t xml:space="preserve">This course meets </w:t>
            </w:r>
            <w:r w:rsidR="005162FA">
              <w:rPr>
                <w:sz w:val="22"/>
                <w:szCs w:val="22"/>
              </w:rPr>
              <w:t xml:space="preserve">every </w:t>
            </w:r>
            <w:r w:rsidR="00005BB4">
              <w:rPr>
                <w:sz w:val="22"/>
                <w:szCs w:val="22"/>
              </w:rPr>
              <w:t xml:space="preserve">other </w:t>
            </w:r>
            <w:r w:rsidR="005162FA">
              <w:rPr>
                <w:sz w:val="22"/>
                <w:szCs w:val="22"/>
              </w:rPr>
              <w:t>day.</w:t>
            </w:r>
            <w:r w:rsidRPr="00A40458">
              <w:rPr>
                <w:sz w:val="22"/>
                <w:szCs w:val="22"/>
              </w:rPr>
              <w:t xml:space="preserve">  </w:t>
            </w:r>
          </w:p>
          <w:p w14:paraId="1AF92DDA" w14:textId="77777777" w:rsidR="001A21D0" w:rsidRPr="007B00D6" w:rsidRDefault="001A21D0" w:rsidP="001A21D0">
            <w:pPr>
              <w:spacing w:after="0"/>
              <w:rPr>
                <w:sz w:val="10"/>
                <w:szCs w:val="10"/>
              </w:rPr>
            </w:pPr>
          </w:p>
          <w:p w14:paraId="2CD3D7BC" w14:textId="77777777" w:rsidR="004C68B7" w:rsidRDefault="004C68B7" w:rsidP="004C68B7">
            <w:pPr>
              <w:pStyle w:val="Heading1"/>
              <w:spacing w:before="0" w:after="0"/>
            </w:pPr>
            <w:r>
              <w:t>Communication</w:t>
            </w:r>
          </w:p>
          <w:p w14:paraId="0C6C011E" w14:textId="77777777" w:rsidR="006002E9" w:rsidRDefault="004C68B7" w:rsidP="006002E9">
            <w:pPr>
              <w:spacing w:after="0"/>
              <w:rPr>
                <w:sz w:val="22"/>
                <w:szCs w:val="22"/>
              </w:rPr>
            </w:pPr>
            <w:r>
              <w:rPr>
                <w:sz w:val="22"/>
                <w:szCs w:val="22"/>
              </w:rPr>
              <w:t>All communication over the summer and outside of class will be conducted via the following:</w:t>
            </w:r>
          </w:p>
          <w:p w14:paraId="0ED84551" w14:textId="7AC245A8" w:rsidR="004C68B7" w:rsidRPr="006002E9" w:rsidRDefault="009F1E32" w:rsidP="006002E9">
            <w:pPr>
              <w:pStyle w:val="ListParagraph"/>
              <w:numPr>
                <w:ilvl w:val="0"/>
                <w:numId w:val="45"/>
              </w:numPr>
              <w:spacing w:after="0"/>
              <w:rPr>
                <w:sz w:val="22"/>
                <w:szCs w:val="22"/>
              </w:rPr>
            </w:pPr>
            <w:r>
              <w:rPr>
                <w:sz w:val="22"/>
                <w:szCs w:val="22"/>
              </w:rPr>
              <w:t xml:space="preserve">Remind: </w:t>
            </w:r>
            <w:hyperlink r:id="rId8" w:history="1">
              <w:r w:rsidRPr="009F1E32">
                <w:rPr>
                  <w:rStyle w:val="Hyperlink"/>
                  <w:sz w:val="22"/>
                  <w:szCs w:val="22"/>
                </w:rPr>
                <w:t>rmd.at/h</w:t>
              </w:r>
              <w:r w:rsidRPr="009F1E32">
                <w:rPr>
                  <w:rStyle w:val="Hyperlink"/>
                  <w:sz w:val="22"/>
                  <w:szCs w:val="22"/>
                </w:rPr>
                <w:t>f</w:t>
              </w:r>
              <w:r w:rsidRPr="009F1E32">
                <w:rPr>
                  <w:rStyle w:val="Hyperlink"/>
                  <w:sz w:val="22"/>
                  <w:szCs w:val="22"/>
                </w:rPr>
                <w:t>cg6e</w:t>
              </w:r>
            </w:hyperlink>
            <w:r>
              <w:rPr>
                <w:sz w:val="22"/>
                <w:szCs w:val="22"/>
              </w:rPr>
              <w:t xml:space="preserve"> (required to participate in class) - see attached</w:t>
            </w:r>
          </w:p>
          <w:p w14:paraId="19E7E296" w14:textId="5BE9A345" w:rsidR="004C68B7" w:rsidRDefault="004C68B7" w:rsidP="004C68B7">
            <w:pPr>
              <w:pStyle w:val="ListParagraph"/>
              <w:numPr>
                <w:ilvl w:val="0"/>
                <w:numId w:val="45"/>
              </w:numPr>
              <w:spacing w:after="0"/>
              <w:rPr>
                <w:sz w:val="22"/>
                <w:szCs w:val="22"/>
              </w:rPr>
            </w:pPr>
            <w:r>
              <w:rPr>
                <w:sz w:val="22"/>
                <w:szCs w:val="22"/>
              </w:rPr>
              <w:t>E</w:t>
            </w:r>
            <w:r w:rsidRPr="004C68B7">
              <w:rPr>
                <w:sz w:val="22"/>
                <w:szCs w:val="22"/>
              </w:rPr>
              <w:t>mail</w:t>
            </w:r>
            <w:r>
              <w:rPr>
                <w:sz w:val="22"/>
                <w:szCs w:val="22"/>
              </w:rPr>
              <w:t>:</w:t>
            </w:r>
            <w:r w:rsidRPr="004C68B7">
              <w:rPr>
                <w:sz w:val="22"/>
                <w:szCs w:val="22"/>
              </w:rPr>
              <w:t xml:space="preserve"> mday@pps.net</w:t>
            </w:r>
          </w:p>
          <w:p w14:paraId="775D7484" w14:textId="763C840E" w:rsidR="004C68B7" w:rsidRDefault="006002E9" w:rsidP="004C68B7">
            <w:pPr>
              <w:pStyle w:val="ListParagraph"/>
              <w:numPr>
                <w:ilvl w:val="0"/>
                <w:numId w:val="45"/>
              </w:numPr>
              <w:spacing w:after="0"/>
              <w:rPr>
                <w:sz w:val="22"/>
                <w:szCs w:val="22"/>
              </w:rPr>
            </w:pPr>
            <w:r>
              <w:rPr>
                <w:sz w:val="22"/>
                <w:szCs w:val="22"/>
              </w:rPr>
              <w:t>Website</w:t>
            </w:r>
            <w:r w:rsidR="004C68B7">
              <w:rPr>
                <w:sz w:val="22"/>
                <w:szCs w:val="22"/>
              </w:rPr>
              <w:t>: rhsapchem</w:t>
            </w:r>
            <w:r>
              <w:rPr>
                <w:sz w:val="22"/>
                <w:szCs w:val="22"/>
              </w:rPr>
              <w:t>1718</w:t>
            </w:r>
            <w:r w:rsidR="004C68B7">
              <w:rPr>
                <w:sz w:val="22"/>
                <w:szCs w:val="22"/>
              </w:rPr>
              <w:t>.weebly.com</w:t>
            </w:r>
          </w:p>
          <w:p w14:paraId="13AD2EF1" w14:textId="1FD4BAFF" w:rsidR="004C68B7" w:rsidRPr="00005BB4" w:rsidRDefault="006002E9" w:rsidP="004C68B7">
            <w:pPr>
              <w:pStyle w:val="ListParagraph"/>
              <w:numPr>
                <w:ilvl w:val="0"/>
                <w:numId w:val="45"/>
              </w:numPr>
              <w:spacing w:after="0"/>
              <w:rPr>
                <w:sz w:val="22"/>
                <w:szCs w:val="22"/>
              </w:rPr>
            </w:pPr>
            <w:proofErr w:type="spellStart"/>
            <w:r>
              <w:rPr>
                <w:sz w:val="22"/>
                <w:szCs w:val="22"/>
              </w:rPr>
              <w:t>WebAssign</w:t>
            </w:r>
            <w:proofErr w:type="spellEnd"/>
            <w:r w:rsidR="00005BB4">
              <w:rPr>
                <w:sz w:val="22"/>
                <w:szCs w:val="22"/>
              </w:rPr>
              <w:t xml:space="preserve"> (www.webassign.net)</w:t>
            </w:r>
          </w:p>
          <w:p w14:paraId="6460C1B6" w14:textId="56C097D4" w:rsidR="001A21D0" w:rsidRDefault="001A21D0" w:rsidP="004C68B7">
            <w:pPr>
              <w:pStyle w:val="Heading1"/>
              <w:spacing w:before="0" w:after="0"/>
            </w:pPr>
            <w:r>
              <w:t>Laboratory Program</w:t>
            </w:r>
          </w:p>
          <w:bookmarkEnd w:id="0"/>
          <w:p w14:paraId="6EF441D3" w14:textId="77777777" w:rsidR="001A21D0" w:rsidRPr="007B00D6" w:rsidRDefault="001A21D0" w:rsidP="001A21D0">
            <w:pPr>
              <w:widowControl w:val="0"/>
              <w:autoSpaceDE w:val="0"/>
              <w:autoSpaceDN w:val="0"/>
              <w:adjustRightInd w:val="0"/>
              <w:spacing w:after="0"/>
              <w:ind w:right="-17"/>
              <w:rPr>
                <w:rFonts w:cs="Times New Roman"/>
                <w:color w:val="262626"/>
                <w:sz w:val="22"/>
                <w:szCs w:val="22"/>
              </w:rPr>
            </w:pPr>
            <w:r w:rsidRPr="007B00D6">
              <w:rPr>
                <w:rFonts w:cs="Times New Roman"/>
                <w:color w:val="262626"/>
                <w:sz w:val="22"/>
                <w:szCs w:val="22"/>
              </w:rPr>
              <w:t xml:space="preserve">Students in this course are required to actively participate in labs.  This includes manipulation of all lab equipment, collecting and graphing data, conducting multiple trials, and using statistical analyses of individual and class data to make conclusions.  Inquiry is a major component of most experiments that students complete, requiring students to design and implement experiments, and analyze data.  For all labs, students are required to submit a lab report for grading that has the following components: purpose, procedure, all data, data analysis, error analysis, summary of results, and a conclusion and discussion section.  These reports will be kept in a portfolio of work in a three ring binder, to be graded every 9 weeks and once at the end of the course.  In addition, students are required to keep a lab notebook in which they will record all aspects of the investigation: scientific question, purpose, materials, procedure (with diagrams), data (including tables, graphs, </w:t>
            </w:r>
            <w:proofErr w:type="gramStart"/>
            <w:r w:rsidRPr="007B00D6">
              <w:rPr>
                <w:rFonts w:cs="Times New Roman"/>
                <w:color w:val="262626"/>
                <w:sz w:val="22"/>
                <w:szCs w:val="22"/>
              </w:rPr>
              <w:t>diagrams</w:t>
            </w:r>
            <w:proofErr w:type="gramEnd"/>
            <w:r w:rsidRPr="007B00D6">
              <w:rPr>
                <w:rFonts w:cs="Times New Roman"/>
                <w:color w:val="262626"/>
                <w:sz w:val="22"/>
                <w:szCs w:val="22"/>
              </w:rPr>
              <w:t>), data analysis and calculations, error analysis, and initial conclusions.  Most laboratory experiments are intended to take one full class period of 90 minutes, except the guided inquiry experiments that will require two class periods to complete.</w:t>
            </w:r>
          </w:p>
          <w:p w14:paraId="2B8E2C45" w14:textId="77777777" w:rsidR="001A21D0" w:rsidRPr="007B00D6" w:rsidRDefault="001A21D0" w:rsidP="001A21D0">
            <w:pPr>
              <w:widowControl w:val="0"/>
              <w:autoSpaceDE w:val="0"/>
              <w:autoSpaceDN w:val="0"/>
              <w:adjustRightInd w:val="0"/>
              <w:spacing w:after="0"/>
              <w:ind w:right="-17"/>
              <w:rPr>
                <w:rFonts w:ascii="Times New Roman" w:hAnsi="Times New Roman" w:cs="Times New Roman"/>
                <w:color w:val="262626"/>
                <w:sz w:val="10"/>
                <w:szCs w:val="10"/>
              </w:rPr>
            </w:pPr>
          </w:p>
          <w:p w14:paraId="08452D35" w14:textId="77777777" w:rsidR="001A21D0" w:rsidRDefault="001A21D0" w:rsidP="001A21D0">
            <w:pPr>
              <w:pStyle w:val="Heading1"/>
              <w:spacing w:before="0" w:after="0"/>
            </w:pPr>
            <w:r>
              <w:t>Exams</w:t>
            </w:r>
          </w:p>
          <w:p w14:paraId="60E4116F" w14:textId="77777777" w:rsidR="001A21D0" w:rsidRDefault="001A21D0" w:rsidP="001A21D0">
            <w:pPr>
              <w:spacing w:after="0"/>
              <w:rPr>
                <w:sz w:val="22"/>
                <w:szCs w:val="22"/>
              </w:rPr>
            </w:pPr>
            <w:r w:rsidRPr="001E3690">
              <w:rPr>
                <w:sz w:val="22"/>
                <w:szCs w:val="22"/>
              </w:rPr>
              <w:t>A mid-term exam is administered approximately every 4.5 weeks, as well as one every quarter, or 9 weeks.  All exams are comprehensive, and administered in the same way or as close to the AP Exam as possible.</w:t>
            </w:r>
          </w:p>
          <w:p w14:paraId="4EDE942E" w14:textId="77777777" w:rsidR="001A21D0" w:rsidRDefault="001A21D0" w:rsidP="001A21D0">
            <w:pPr>
              <w:spacing w:after="0"/>
              <w:rPr>
                <w:sz w:val="22"/>
                <w:szCs w:val="22"/>
              </w:rPr>
            </w:pPr>
            <w:r w:rsidRPr="001E3690">
              <w:rPr>
                <w:sz w:val="22"/>
                <w:szCs w:val="22"/>
              </w:rPr>
              <w:t>The final 6 full class periods (2 weeks) before the AP Chemistry Exam are used for exam review and practice tests using old AP Chemistry exam materials.  Students work in cooperative groups to solve and present to the class a packet of free response problems from previous exams.  In addition, AP Chemistry Practice Exams are administered as part of this review process.</w:t>
            </w:r>
          </w:p>
          <w:p w14:paraId="287DBE98" w14:textId="41712637" w:rsidR="00C95DB5" w:rsidRPr="004C68B7" w:rsidRDefault="00C95DB5" w:rsidP="004C68B7">
            <w:pPr>
              <w:spacing w:after="0"/>
              <w:rPr>
                <w:sz w:val="22"/>
                <w:szCs w:val="22"/>
              </w:rPr>
            </w:pPr>
          </w:p>
        </w:tc>
        <w:tc>
          <w:tcPr>
            <w:tcW w:w="110" w:type="pct"/>
          </w:tcPr>
          <w:p w14:paraId="7B059CF0" w14:textId="77777777" w:rsidR="001A21D0" w:rsidRDefault="001A21D0" w:rsidP="001A21D0"/>
        </w:tc>
        <w:tc>
          <w:tcPr>
            <w:tcW w:w="1644" w:type="pct"/>
          </w:tcPr>
          <w:p w14:paraId="2162AD95" w14:textId="0858F1AD" w:rsidR="001A21D0" w:rsidRPr="00BB5B69" w:rsidRDefault="004C68B7" w:rsidP="001A21D0">
            <w:pPr>
              <w:pStyle w:val="Heading2"/>
              <w:rPr>
                <w:szCs w:val="28"/>
              </w:rPr>
            </w:pPr>
            <w:r>
              <w:rPr>
                <w:noProof/>
                <w:szCs w:val="28"/>
              </w:rPr>
              <mc:AlternateContent>
                <mc:Choice Requires="wps">
                  <w:drawing>
                    <wp:anchor distT="0" distB="0" distL="114300" distR="114300" simplePos="0" relativeHeight="251653632" behindDoc="0" locked="0" layoutInCell="1" allowOverlap="1" wp14:anchorId="573C2215" wp14:editId="08B68584">
                      <wp:simplePos x="0" y="0"/>
                      <wp:positionH relativeFrom="column">
                        <wp:posOffset>-17145</wp:posOffset>
                      </wp:positionH>
                      <wp:positionV relativeFrom="paragraph">
                        <wp:posOffset>187325</wp:posOffset>
                      </wp:positionV>
                      <wp:extent cx="2209800" cy="16668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220980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55E72" w14:textId="098983F6" w:rsidR="004C68B7" w:rsidRDefault="004C68B7">
                                  <w:r>
                                    <w:rPr>
                                      <w:noProof/>
                                    </w:rPr>
                                    <w:drawing>
                                      <wp:inline distT="0" distB="0" distL="0" distR="0" wp14:anchorId="7B9833C1" wp14:editId="6E1B564C">
                                        <wp:extent cx="2020570" cy="151574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9-chemistry[1].jpg"/>
                                                <pic:cNvPicPr/>
                                              </pic:nvPicPr>
                                              <pic:blipFill>
                                                <a:blip r:embed="rId9">
                                                  <a:extLst>
                                                    <a:ext uri="{28A0092B-C50C-407E-A947-70E740481C1C}">
                                                      <a14:useLocalDpi xmlns:a14="http://schemas.microsoft.com/office/drawing/2010/main" val="0"/>
                                                    </a:ext>
                                                  </a:extLst>
                                                </a:blip>
                                                <a:stretch>
                                                  <a:fillRect/>
                                                </a:stretch>
                                              </pic:blipFill>
                                              <pic:spPr>
                                                <a:xfrm>
                                                  <a:off x="0" y="0"/>
                                                  <a:ext cx="2020570" cy="1515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3C2215" id="_x0000_t202" coordsize="21600,21600" o:spt="202" path="m,l,21600r21600,l21600,xe">
                      <v:stroke joinstyle="miter"/>
                      <v:path gradientshapeok="t" o:connecttype="rect"/>
                    </v:shapetype>
                    <v:shape id="Text Box 14" o:spid="_x0000_s1026" type="#_x0000_t202" style="position:absolute;margin-left:-1.35pt;margin-top:14.75pt;width:174pt;height:131.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" fillcolor="white [3201]" stroked="f" strokeweight=".5pt">
                      <v:textbox>
                        <w:txbxContent>
                          <w:p w14:paraId="14355E72" w14:textId="098983F6" w:rsidR="004C68B7" w:rsidRDefault="004C68B7">
                            <w:r>
                              <w:rPr>
                                <w:noProof/>
                              </w:rPr>
                              <w:drawing>
                                <wp:inline distT="0" distB="0" distL="0" distR="0" wp14:anchorId="7B9833C1" wp14:editId="6E1B564C">
                                  <wp:extent cx="2020570" cy="151574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9-chemistry[1].jpg"/>
                                          <pic:cNvPicPr/>
                                        </pic:nvPicPr>
                                        <pic:blipFill>
                                          <a:blip r:embed="rId10">
                                            <a:extLst>
                                              <a:ext uri="{28A0092B-C50C-407E-A947-70E740481C1C}">
                                                <a14:useLocalDpi xmlns:a14="http://schemas.microsoft.com/office/drawing/2010/main" val="0"/>
                                              </a:ext>
                                            </a:extLst>
                                          </a:blip>
                                          <a:stretch>
                                            <a:fillRect/>
                                          </a:stretch>
                                        </pic:blipFill>
                                        <pic:spPr>
                                          <a:xfrm>
                                            <a:off x="0" y="0"/>
                                            <a:ext cx="2020570" cy="1515745"/>
                                          </a:xfrm>
                                          <a:prstGeom prst="rect">
                                            <a:avLst/>
                                          </a:prstGeom>
                                        </pic:spPr>
                                      </pic:pic>
                                    </a:graphicData>
                                  </a:graphic>
                                </wp:inline>
                              </w:drawing>
                            </w:r>
                          </w:p>
                        </w:txbxContent>
                      </v:textbox>
                      <w10:wrap type="square"/>
                    </v:shape>
                  </w:pict>
                </mc:Fallback>
              </mc:AlternateContent>
            </w:r>
            <w:r w:rsidR="001A21D0" w:rsidRPr="00BB5B69">
              <w:rPr>
                <w:szCs w:val="28"/>
              </w:rPr>
              <w:t>Textbook</w:t>
            </w:r>
          </w:p>
          <w:p w14:paraId="61A9F37C" w14:textId="74C5CD9F" w:rsidR="001A21D0" w:rsidRPr="00A40458" w:rsidRDefault="001A21D0" w:rsidP="001A21D0">
            <w:pPr>
              <w:pStyle w:val="BlockText"/>
              <w:spacing w:after="200"/>
              <w:rPr>
                <w:color w:val="595959" w:themeColor="text1" w:themeTint="A6"/>
                <w:sz w:val="22"/>
                <w:szCs w:val="22"/>
              </w:rPr>
            </w:pPr>
            <w:r w:rsidRPr="00A40458">
              <w:rPr>
                <w:color w:val="595959" w:themeColor="text1" w:themeTint="A6"/>
                <w:sz w:val="22"/>
                <w:szCs w:val="22"/>
              </w:rPr>
              <w:t>Brown, Theodore</w:t>
            </w:r>
            <w:r w:rsidR="00B82891">
              <w:rPr>
                <w:color w:val="595959" w:themeColor="text1" w:themeTint="A6"/>
                <w:sz w:val="22"/>
                <w:szCs w:val="22"/>
              </w:rPr>
              <w:t xml:space="preserve"> </w:t>
            </w:r>
            <w:r w:rsidRPr="00A40458">
              <w:rPr>
                <w:color w:val="595959" w:themeColor="text1" w:themeTint="A6"/>
                <w:sz w:val="22"/>
                <w:szCs w:val="22"/>
              </w:rPr>
              <w:t xml:space="preserve">L., H. Eugene </w:t>
            </w:r>
            <w:proofErr w:type="spellStart"/>
            <w:r w:rsidRPr="00A40458">
              <w:rPr>
                <w:color w:val="595959" w:themeColor="text1" w:themeTint="A6"/>
                <w:sz w:val="22"/>
                <w:szCs w:val="22"/>
              </w:rPr>
              <w:t>LeMay</w:t>
            </w:r>
            <w:proofErr w:type="spellEnd"/>
            <w:r w:rsidRPr="00A40458">
              <w:rPr>
                <w:color w:val="595959" w:themeColor="text1" w:themeTint="A6"/>
                <w:sz w:val="22"/>
                <w:szCs w:val="22"/>
              </w:rPr>
              <w:t xml:space="preserve">, Bruce </w:t>
            </w:r>
            <w:proofErr w:type="spellStart"/>
            <w:r w:rsidRPr="00A40458">
              <w:rPr>
                <w:color w:val="595959" w:themeColor="text1" w:themeTint="A6"/>
                <w:sz w:val="22"/>
                <w:szCs w:val="22"/>
              </w:rPr>
              <w:t>Bursten</w:t>
            </w:r>
            <w:proofErr w:type="spellEnd"/>
            <w:r w:rsidRPr="00A40458">
              <w:rPr>
                <w:color w:val="595959" w:themeColor="text1" w:themeTint="A6"/>
                <w:sz w:val="22"/>
                <w:szCs w:val="22"/>
              </w:rPr>
              <w:t xml:space="preserve">, Catherine Murphy, Patrick M. Woodward, </w:t>
            </w:r>
            <w:proofErr w:type="gramStart"/>
            <w:r w:rsidRPr="00A40458">
              <w:rPr>
                <w:color w:val="595959" w:themeColor="text1" w:themeTint="A6"/>
                <w:sz w:val="22"/>
                <w:szCs w:val="22"/>
              </w:rPr>
              <w:t>Matthew</w:t>
            </w:r>
            <w:proofErr w:type="gramEnd"/>
            <w:r w:rsidRPr="00A40458">
              <w:rPr>
                <w:color w:val="595959" w:themeColor="text1" w:themeTint="A6"/>
                <w:sz w:val="22"/>
                <w:szCs w:val="22"/>
              </w:rPr>
              <w:t xml:space="preserve"> W. </w:t>
            </w:r>
            <w:proofErr w:type="spellStart"/>
            <w:r w:rsidRPr="00A40458">
              <w:rPr>
                <w:color w:val="595959" w:themeColor="text1" w:themeTint="A6"/>
                <w:sz w:val="22"/>
                <w:szCs w:val="22"/>
              </w:rPr>
              <w:t>Stoltzfus</w:t>
            </w:r>
            <w:proofErr w:type="spellEnd"/>
            <w:r w:rsidRPr="00A40458">
              <w:rPr>
                <w:color w:val="595959" w:themeColor="text1" w:themeTint="A6"/>
                <w:sz w:val="22"/>
                <w:szCs w:val="22"/>
              </w:rPr>
              <w:t xml:space="preserve"> (2015) </w:t>
            </w:r>
            <w:r w:rsidRPr="00A40458">
              <w:rPr>
                <w:i/>
                <w:color w:val="595959" w:themeColor="text1" w:themeTint="A6"/>
                <w:sz w:val="22"/>
                <w:szCs w:val="22"/>
              </w:rPr>
              <w:t>Chemistry: The Central Science (13</w:t>
            </w:r>
            <w:r w:rsidRPr="00A40458">
              <w:rPr>
                <w:i/>
                <w:color w:val="595959" w:themeColor="text1" w:themeTint="A6"/>
                <w:sz w:val="22"/>
                <w:szCs w:val="22"/>
                <w:vertAlign w:val="superscript"/>
              </w:rPr>
              <w:t>th</w:t>
            </w:r>
            <w:r w:rsidRPr="00A40458">
              <w:rPr>
                <w:i/>
                <w:color w:val="595959" w:themeColor="text1" w:themeTint="A6"/>
                <w:sz w:val="22"/>
                <w:szCs w:val="22"/>
              </w:rPr>
              <w:t xml:space="preserve"> Edition)</w:t>
            </w:r>
            <w:r w:rsidRPr="00A40458">
              <w:rPr>
                <w:color w:val="595959" w:themeColor="text1" w:themeTint="A6"/>
                <w:sz w:val="22"/>
                <w:szCs w:val="22"/>
              </w:rPr>
              <w:t>. New Jersey: Pearson Education</w:t>
            </w:r>
          </w:p>
          <w:p w14:paraId="4FEECB64" w14:textId="77777777" w:rsidR="001A21D0" w:rsidRDefault="001A21D0" w:rsidP="001A21D0">
            <w:pPr>
              <w:pStyle w:val="Heading2"/>
              <w:rPr>
                <w:szCs w:val="28"/>
              </w:rPr>
            </w:pPr>
            <w:r w:rsidRPr="00BB5B69">
              <w:rPr>
                <w:szCs w:val="28"/>
              </w:rPr>
              <w:t>Lab</w:t>
            </w:r>
            <w:r>
              <w:rPr>
                <w:szCs w:val="28"/>
              </w:rPr>
              <w:t xml:space="preserve"> Manuals</w:t>
            </w:r>
          </w:p>
          <w:p w14:paraId="0AFD947E" w14:textId="77777777" w:rsidR="005F7140" w:rsidRPr="00A40458" w:rsidRDefault="005F7140" w:rsidP="005F7140">
            <w:pPr>
              <w:rPr>
                <w:i/>
                <w:color w:val="595959" w:themeColor="text1" w:themeTint="A6"/>
                <w:sz w:val="22"/>
              </w:rPr>
            </w:pPr>
            <w:r w:rsidRPr="00A40458">
              <w:rPr>
                <w:color w:val="595959" w:themeColor="text1" w:themeTint="A6"/>
                <w:sz w:val="22"/>
                <w:szCs w:val="22"/>
              </w:rPr>
              <w:t xml:space="preserve">College Board, </w:t>
            </w:r>
            <w:r w:rsidRPr="00A40458">
              <w:rPr>
                <w:i/>
                <w:color w:val="595959" w:themeColor="text1" w:themeTint="A6"/>
                <w:sz w:val="22"/>
                <w:szCs w:val="22"/>
              </w:rPr>
              <w:t>AP Chemistry Guided Inquiry Experiments: Applying the Science Practices</w:t>
            </w:r>
            <w:r>
              <w:rPr>
                <w:i/>
                <w:color w:val="595959" w:themeColor="text1" w:themeTint="A6"/>
                <w:sz w:val="22"/>
                <w:szCs w:val="22"/>
              </w:rPr>
              <w:t>, 2013</w:t>
            </w:r>
          </w:p>
          <w:p w14:paraId="3D364A1D" w14:textId="77777777" w:rsidR="005F7140" w:rsidRDefault="005F7140" w:rsidP="00C81AE7">
            <w:pPr>
              <w:ind w:right="912"/>
              <w:rPr>
                <w:i/>
                <w:color w:val="595959" w:themeColor="text1" w:themeTint="A6"/>
                <w:sz w:val="22"/>
              </w:rPr>
            </w:pPr>
            <w:r w:rsidRPr="00A40458">
              <w:rPr>
                <w:color w:val="595959" w:themeColor="text1" w:themeTint="A6"/>
                <w:sz w:val="22"/>
                <w:szCs w:val="22"/>
              </w:rPr>
              <w:t xml:space="preserve">Jack Randall, </w:t>
            </w:r>
            <w:r w:rsidRPr="00A40458">
              <w:rPr>
                <w:i/>
                <w:color w:val="595959" w:themeColor="text1" w:themeTint="A6"/>
                <w:sz w:val="22"/>
                <w:szCs w:val="22"/>
              </w:rPr>
              <w:t>Advanced Chemistry with Vernier</w:t>
            </w:r>
            <w:r>
              <w:rPr>
                <w:i/>
                <w:color w:val="595959" w:themeColor="text1" w:themeTint="A6"/>
                <w:sz w:val="22"/>
                <w:szCs w:val="22"/>
              </w:rPr>
              <w:t>, 2013</w:t>
            </w:r>
          </w:p>
          <w:p w14:paraId="66C6180B" w14:textId="77777777" w:rsidR="005F7140" w:rsidRPr="000C68E8" w:rsidRDefault="005F7140" w:rsidP="005F7140">
            <w:pPr>
              <w:rPr>
                <w:i/>
                <w:color w:val="595959" w:themeColor="text1" w:themeTint="A6"/>
                <w:sz w:val="22"/>
              </w:rPr>
            </w:pPr>
            <w:r>
              <w:rPr>
                <w:color w:val="595959" w:themeColor="text1" w:themeTint="A6"/>
                <w:sz w:val="22"/>
                <w:szCs w:val="22"/>
              </w:rPr>
              <w:t xml:space="preserve">Donald L. </w:t>
            </w:r>
            <w:proofErr w:type="spellStart"/>
            <w:r>
              <w:rPr>
                <w:color w:val="595959" w:themeColor="text1" w:themeTint="A6"/>
                <w:sz w:val="22"/>
                <w:szCs w:val="22"/>
              </w:rPr>
              <w:t>Volz</w:t>
            </w:r>
            <w:proofErr w:type="spellEnd"/>
            <w:r>
              <w:rPr>
                <w:color w:val="595959" w:themeColor="text1" w:themeTint="A6"/>
                <w:sz w:val="22"/>
                <w:szCs w:val="22"/>
              </w:rPr>
              <w:t xml:space="preserve">, Ray </w:t>
            </w:r>
            <w:proofErr w:type="spellStart"/>
            <w:r>
              <w:rPr>
                <w:color w:val="595959" w:themeColor="text1" w:themeTint="A6"/>
                <w:sz w:val="22"/>
                <w:szCs w:val="22"/>
              </w:rPr>
              <w:t>Smola</w:t>
            </w:r>
            <w:proofErr w:type="spellEnd"/>
            <w:r>
              <w:rPr>
                <w:color w:val="595959" w:themeColor="text1" w:themeTint="A6"/>
                <w:sz w:val="22"/>
                <w:szCs w:val="22"/>
              </w:rPr>
              <w:t xml:space="preserve">, </w:t>
            </w:r>
            <w:r>
              <w:rPr>
                <w:i/>
                <w:color w:val="595959" w:themeColor="text1" w:themeTint="A6"/>
                <w:sz w:val="22"/>
                <w:szCs w:val="22"/>
              </w:rPr>
              <w:t>Investigating Chemistry Through Inquiry, 2013</w:t>
            </w:r>
          </w:p>
          <w:p w14:paraId="58955235" w14:textId="77777777" w:rsidR="005F7140" w:rsidRDefault="005F7140" w:rsidP="005F7140">
            <w:pPr>
              <w:rPr>
                <w:color w:val="595959" w:themeColor="text1" w:themeTint="A6"/>
                <w:sz w:val="22"/>
                <w:szCs w:val="22"/>
              </w:rPr>
            </w:pPr>
            <w:proofErr w:type="spellStart"/>
            <w:r>
              <w:rPr>
                <w:color w:val="595959" w:themeColor="text1" w:themeTint="A6"/>
                <w:sz w:val="22"/>
                <w:szCs w:val="22"/>
              </w:rPr>
              <w:t>Flinn</w:t>
            </w:r>
            <w:proofErr w:type="spellEnd"/>
            <w:r>
              <w:rPr>
                <w:color w:val="595959" w:themeColor="text1" w:themeTint="A6"/>
                <w:sz w:val="22"/>
                <w:szCs w:val="22"/>
              </w:rPr>
              <w:t xml:space="preserve">, </w:t>
            </w:r>
            <w:r w:rsidRPr="00181871">
              <w:rPr>
                <w:i/>
                <w:color w:val="595959" w:themeColor="text1" w:themeTint="A6"/>
                <w:sz w:val="22"/>
                <w:szCs w:val="22"/>
              </w:rPr>
              <w:t>Advanced Inquiry Labs for AP Chemistry, 2013</w:t>
            </w:r>
          </w:p>
          <w:p w14:paraId="519694EC" w14:textId="77777777" w:rsidR="001A21D0" w:rsidRDefault="001A21D0" w:rsidP="001A21D0">
            <w:pPr>
              <w:rPr>
                <w:sz w:val="28"/>
                <w:szCs w:val="28"/>
              </w:rPr>
            </w:pPr>
            <w:r>
              <w:rPr>
                <w:sz w:val="28"/>
                <w:szCs w:val="28"/>
              </w:rPr>
              <w:t>Demonstration Resources</w:t>
            </w:r>
          </w:p>
          <w:p w14:paraId="18DC0E4F" w14:textId="77777777" w:rsidR="001A21D0" w:rsidRPr="00A40458" w:rsidRDefault="001A21D0" w:rsidP="001A21D0">
            <w:pPr>
              <w:rPr>
                <w:i/>
                <w:sz w:val="22"/>
                <w:szCs w:val="22"/>
              </w:rPr>
            </w:pPr>
            <w:proofErr w:type="spellStart"/>
            <w:r w:rsidRPr="00A40458">
              <w:rPr>
                <w:sz w:val="22"/>
                <w:szCs w:val="22"/>
              </w:rPr>
              <w:t>Shakhashiri</w:t>
            </w:r>
            <w:proofErr w:type="spellEnd"/>
            <w:r w:rsidRPr="00A40458">
              <w:rPr>
                <w:sz w:val="22"/>
                <w:szCs w:val="22"/>
              </w:rPr>
              <w:t xml:space="preserve">, Bassam, </w:t>
            </w:r>
            <w:r w:rsidRPr="00A40458">
              <w:rPr>
                <w:i/>
                <w:sz w:val="22"/>
                <w:szCs w:val="22"/>
              </w:rPr>
              <w:t>Chemical Demonstrations: A Handbook for Teachers of Chemistry</w:t>
            </w:r>
          </w:p>
          <w:p w14:paraId="4D1DA7BE" w14:textId="77777777" w:rsidR="001A21D0" w:rsidRPr="00BB5B69" w:rsidRDefault="001A21D0" w:rsidP="001A21D0">
            <w:pPr>
              <w:rPr>
                <w:sz w:val="24"/>
              </w:rPr>
            </w:pPr>
          </w:p>
        </w:tc>
      </w:tr>
    </w:tbl>
    <w:bookmarkEnd w:id="1"/>
    <w:p w14:paraId="634F12C6" w14:textId="6B902319" w:rsidR="005162FA" w:rsidRDefault="005162FA" w:rsidP="005162FA">
      <w:pPr>
        <w:spacing w:after="0" w:line="240" w:lineRule="auto"/>
        <w:rPr>
          <w:b/>
          <w:color w:val="000000" w:themeColor="text1"/>
          <w:sz w:val="24"/>
          <w:u w:val="single"/>
        </w:rPr>
      </w:pPr>
      <w:r>
        <w:rPr>
          <w:b/>
          <w:color w:val="000000" w:themeColor="text1"/>
          <w:sz w:val="24"/>
          <w:u w:val="single"/>
        </w:rPr>
        <w:t>Overview of the Year</w:t>
      </w:r>
    </w:p>
    <w:p w14:paraId="728B26B4" w14:textId="139F68E0" w:rsidR="000C7C8F" w:rsidRPr="005162FA" w:rsidRDefault="000C7C8F" w:rsidP="005162FA">
      <w:pPr>
        <w:spacing w:after="0" w:line="240" w:lineRule="auto"/>
        <w:rPr>
          <w:color w:val="000000" w:themeColor="text1"/>
          <w:sz w:val="24"/>
        </w:rPr>
      </w:pPr>
      <w:r w:rsidRPr="005162FA">
        <w:rPr>
          <w:color w:val="000000" w:themeColor="text1"/>
          <w:sz w:val="24"/>
        </w:rPr>
        <w:t>Unit 1: Introduction to Matter and Measurement (Ch.1)</w:t>
      </w:r>
    </w:p>
    <w:p w14:paraId="1E633EDF" w14:textId="0A9746C4" w:rsidR="000C7C8F" w:rsidRPr="005162FA" w:rsidRDefault="000C7C8F" w:rsidP="005162FA">
      <w:pPr>
        <w:spacing w:after="0" w:line="240" w:lineRule="auto"/>
        <w:rPr>
          <w:color w:val="000000" w:themeColor="text1"/>
          <w:sz w:val="24"/>
        </w:rPr>
      </w:pPr>
      <w:r w:rsidRPr="005162FA">
        <w:rPr>
          <w:color w:val="000000" w:themeColor="text1"/>
          <w:sz w:val="24"/>
        </w:rPr>
        <w:t xml:space="preserve">Unit 2: </w:t>
      </w:r>
      <w:r w:rsidRPr="005162FA">
        <w:rPr>
          <w:rFonts w:eastAsiaTheme="minorHAnsi"/>
          <w:bCs/>
          <w:color w:val="000000" w:themeColor="text1"/>
          <w:sz w:val="24"/>
        </w:rPr>
        <w:t>Atoms, Molecules and Ions</w:t>
      </w:r>
      <w:r w:rsidR="00475625" w:rsidRPr="005162FA">
        <w:rPr>
          <w:rFonts w:eastAsiaTheme="minorHAnsi"/>
          <w:bCs/>
          <w:color w:val="000000" w:themeColor="text1"/>
          <w:sz w:val="24"/>
        </w:rPr>
        <w:t xml:space="preserve"> (Ch. 2</w:t>
      </w:r>
      <w:r w:rsidR="00F84502" w:rsidRPr="005162FA">
        <w:rPr>
          <w:rFonts w:eastAsiaTheme="minorHAnsi"/>
          <w:bCs/>
          <w:color w:val="000000" w:themeColor="text1"/>
          <w:sz w:val="24"/>
        </w:rPr>
        <w:t xml:space="preserve"> &amp; 6</w:t>
      </w:r>
      <w:r w:rsidR="00475625" w:rsidRPr="005162FA">
        <w:rPr>
          <w:rFonts w:eastAsiaTheme="minorHAnsi"/>
          <w:bCs/>
          <w:color w:val="000000" w:themeColor="text1"/>
          <w:sz w:val="24"/>
        </w:rPr>
        <w:t>)</w:t>
      </w:r>
    </w:p>
    <w:p w14:paraId="4509C2BD" w14:textId="36EB89CD" w:rsidR="00475625" w:rsidRPr="005162FA" w:rsidRDefault="00475625" w:rsidP="005162FA">
      <w:pPr>
        <w:spacing w:after="0" w:line="240" w:lineRule="auto"/>
        <w:rPr>
          <w:sz w:val="24"/>
        </w:rPr>
      </w:pPr>
      <w:r w:rsidRPr="005162FA">
        <w:rPr>
          <w:color w:val="000000" w:themeColor="text1"/>
          <w:sz w:val="24"/>
        </w:rPr>
        <w:t>Unit 3:</w:t>
      </w:r>
      <w:r w:rsidRPr="005162FA">
        <w:rPr>
          <w:sz w:val="24"/>
        </w:rPr>
        <w:t xml:space="preserve"> </w:t>
      </w:r>
      <w:r w:rsidRPr="005162FA">
        <w:rPr>
          <w:rFonts w:eastAsiaTheme="minorHAnsi"/>
          <w:bCs/>
          <w:color w:val="auto"/>
          <w:sz w:val="24"/>
        </w:rPr>
        <w:t>Stoichiometry: Chemical Reactions and Reaction Stoichiometry</w:t>
      </w:r>
      <w:r w:rsidR="005162FA" w:rsidRPr="005162FA">
        <w:rPr>
          <w:rFonts w:eastAsiaTheme="minorHAnsi"/>
          <w:bCs/>
          <w:color w:val="auto"/>
          <w:sz w:val="24"/>
        </w:rPr>
        <w:t xml:space="preserve"> (Ch. 3)</w:t>
      </w:r>
    </w:p>
    <w:p w14:paraId="33A5EA89" w14:textId="5CFC2F50" w:rsidR="00475625" w:rsidRPr="005162FA" w:rsidRDefault="00475625" w:rsidP="005162FA">
      <w:pPr>
        <w:spacing w:after="0" w:line="240" w:lineRule="auto"/>
        <w:rPr>
          <w:sz w:val="24"/>
        </w:rPr>
      </w:pPr>
      <w:r w:rsidRPr="005162FA">
        <w:rPr>
          <w:color w:val="000000" w:themeColor="text1"/>
          <w:sz w:val="24"/>
        </w:rPr>
        <w:t xml:space="preserve">Unit 4: Reactions </w:t>
      </w:r>
      <w:proofErr w:type="gramStart"/>
      <w:r w:rsidRPr="005162FA">
        <w:rPr>
          <w:color w:val="000000" w:themeColor="text1"/>
          <w:sz w:val="24"/>
        </w:rPr>
        <w:t>In</w:t>
      </w:r>
      <w:proofErr w:type="gramEnd"/>
      <w:r w:rsidRPr="005162FA">
        <w:rPr>
          <w:color w:val="000000" w:themeColor="text1"/>
          <w:sz w:val="24"/>
        </w:rPr>
        <w:t xml:space="preserve"> Aqueous Solutions</w:t>
      </w:r>
      <w:r w:rsidR="005162FA" w:rsidRPr="005162FA">
        <w:rPr>
          <w:color w:val="000000" w:themeColor="text1"/>
          <w:sz w:val="24"/>
        </w:rPr>
        <w:t xml:space="preserve"> (Ch. 4)</w:t>
      </w:r>
    </w:p>
    <w:p w14:paraId="4D81369D" w14:textId="51B00540" w:rsidR="00F84502" w:rsidRPr="005162FA" w:rsidRDefault="00F84502" w:rsidP="005162FA">
      <w:pPr>
        <w:spacing w:after="0" w:line="240" w:lineRule="auto"/>
        <w:rPr>
          <w:color w:val="000000" w:themeColor="text1"/>
          <w:sz w:val="24"/>
        </w:rPr>
      </w:pPr>
      <w:r w:rsidRPr="005162FA">
        <w:rPr>
          <w:color w:val="000000" w:themeColor="text1"/>
          <w:sz w:val="24"/>
        </w:rPr>
        <w:t>Unit 5: Thermochemistry (Ch. 5)</w:t>
      </w:r>
    </w:p>
    <w:p w14:paraId="507A5B97" w14:textId="68C64562" w:rsidR="00F84502" w:rsidRPr="005162FA" w:rsidRDefault="00F84502" w:rsidP="005162FA">
      <w:pPr>
        <w:spacing w:after="0" w:line="240" w:lineRule="auto"/>
        <w:rPr>
          <w:color w:val="000000" w:themeColor="text1"/>
          <w:sz w:val="24"/>
        </w:rPr>
      </w:pPr>
      <w:r w:rsidRPr="005162FA">
        <w:rPr>
          <w:color w:val="000000" w:themeColor="text1"/>
          <w:sz w:val="24"/>
        </w:rPr>
        <w:t>Unit 6: Periodic Properties of Elements (Ch. 7)</w:t>
      </w:r>
    </w:p>
    <w:p w14:paraId="4A0AD258" w14:textId="1960B857" w:rsidR="005912B6" w:rsidRPr="005162FA" w:rsidRDefault="005912B6" w:rsidP="005162FA">
      <w:pPr>
        <w:spacing w:after="0" w:line="240" w:lineRule="auto"/>
        <w:rPr>
          <w:color w:val="000000" w:themeColor="text1"/>
          <w:sz w:val="24"/>
        </w:rPr>
      </w:pPr>
      <w:r w:rsidRPr="005162FA">
        <w:rPr>
          <w:color w:val="000000" w:themeColor="text1"/>
          <w:sz w:val="24"/>
        </w:rPr>
        <w:t>Unit 7: Basic Concepts in Chemical Bonding (Ch. 8)</w:t>
      </w:r>
    </w:p>
    <w:p w14:paraId="084DD7C5" w14:textId="63C146F8" w:rsidR="005912B6" w:rsidRPr="005162FA" w:rsidRDefault="005912B6" w:rsidP="005162FA">
      <w:pPr>
        <w:spacing w:after="0" w:line="240" w:lineRule="auto"/>
        <w:rPr>
          <w:color w:val="000000" w:themeColor="text1"/>
          <w:sz w:val="24"/>
        </w:rPr>
      </w:pPr>
      <w:r w:rsidRPr="005162FA">
        <w:rPr>
          <w:color w:val="000000" w:themeColor="text1"/>
          <w:sz w:val="24"/>
        </w:rPr>
        <w:t>Unit 8: Molecular Geometry and Bonding Theory</w:t>
      </w:r>
      <w:r w:rsidR="005162FA" w:rsidRPr="005162FA">
        <w:rPr>
          <w:color w:val="000000" w:themeColor="text1"/>
          <w:sz w:val="24"/>
        </w:rPr>
        <w:t xml:space="preserve"> (Ch. 9)</w:t>
      </w:r>
    </w:p>
    <w:p w14:paraId="2284818B" w14:textId="08CC88B7" w:rsidR="005912B6" w:rsidRPr="005162FA" w:rsidRDefault="005912B6" w:rsidP="005162FA">
      <w:pPr>
        <w:spacing w:after="0" w:line="240" w:lineRule="auto"/>
        <w:rPr>
          <w:color w:val="000000" w:themeColor="text1"/>
          <w:sz w:val="24"/>
        </w:rPr>
      </w:pPr>
      <w:r w:rsidRPr="005162FA">
        <w:rPr>
          <w:color w:val="000000" w:themeColor="text1"/>
          <w:sz w:val="24"/>
        </w:rPr>
        <w:t>Unit 9: Gasses</w:t>
      </w:r>
      <w:r w:rsidR="00FB6231" w:rsidRPr="005162FA">
        <w:rPr>
          <w:color w:val="000000" w:themeColor="text1"/>
          <w:sz w:val="24"/>
        </w:rPr>
        <w:t xml:space="preserve"> (Ch. 10)</w:t>
      </w:r>
    </w:p>
    <w:p w14:paraId="03E496C6" w14:textId="29A5882F" w:rsidR="00FB6231" w:rsidRPr="005162FA" w:rsidRDefault="00FB6231" w:rsidP="005162FA">
      <w:pPr>
        <w:spacing w:after="0" w:line="240" w:lineRule="auto"/>
        <w:rPr>
          <w:color w:val="000000" w:themeColor="text1"/>
          <w:sz w:val="24"/>
        </w:rPr>
      </w:pPr>
      <w:r w:rsidRPr="005162FA">
        <w:rPr>
          <w:color w:val="000000" w:themeColor="text1"/>
          <w:sz w:val="24"/>
        </w:rPr>
        <w:t>Unit 10: Liquids and Intermolecular Forces (Ch. 11)</w:t>
      </w:r>
    </w:p>
    <w:p w14:paraId="538CA091" w14:textId="4E66334A" w:rsidR="00FB6231" w:rsidRPr="005162FA" w:rsidRDefault="00FB6231" w:rsidP="005162FA">
      <w:pPr>
        <w:spacing w:after="0" w:line="240" w:lineRule="auto"/>
        <w:rPr>
          <w:color w:val="000000" w:themeColor="text1"/>
          <w:sz w:val="24"/>
        </w:rPr>
      </w:pPr>
      <w:r w:rsidRPr="005162FA">
        <w:rPr>
          <w:color w:val="000000" w:themeColor="text1"/>
          <w:sz w:val="24"/>
        </w:rPr>
        <w:t>Unit 11: Properties of Solutions (Ch.13)</w:t>
      </w:r>
    </w:p>
    <w:p w14:paraId="7AC3CFE3" w14:textId="41CA6AE9" w:rsidR="00FB6231" w:rsidRPr="005162FA" w:rsidRDefault="00FB6231" w:rsidP="005162FA">
      <w:pPr>
        <w:spacing w:after="0" w:line="240" w:lineRule="auto"/>
        <w:rPr>
          <w:color w:val="000000" w:themeColor="text1"/>
          <w:sz w:val="24"/>
        </w:rPr>
      </w:pPr>
      <w:r w:rsidRPr="005162FA">
        <w:rPr>
          <w:color w:val="000000" w:themeColor="text1"/>
          <w:sz w:val="24"/>
        </w:rPr>
        <w:t>Unit 12: Chemical Kinetics (Ch.14)</w:t>
      </w:r>
    </w:p>
    <w:p w14:paraId="48BDE9AD" w14:textId="0D743BFF" w:rsidR="007A336A" w:rsidRPr="005162FA" w:rsidRDefault="007A336A" w:rsidP="005162FA">
      <w:pPr>
        <w:spacing w:after="0" w:line="240" w:lineRule="auto"/>
        <w:rPr>
          <w:color w:val="000000" w:themeColor="text1"/>
          <w:sz w:val="24"/>
        </w:rPr>
      </w:pPr>
      <w:r w:rsidRPr="005162FA">
        <w:rPr>
          <w:color w:val="000000" w:themeColor="text1"/>
          <w:sz w:val="24"/>
        </w:rPr>
        <w:t>Unit 13: Chemical Equilibrium (Ch.15)</w:t>
      </w:r>
    </w:p>
    <w:p w14:paraId="25D1BF19" w14:textId="3F2E66D3" w:rsidR="000A50E4" w:rsidRPr="005162FA" w:rsidRDefault="000A50E4" w:rsidP="005162FA">
      <w:pPr>
        <w:spacing w:after="0" w:line="240" w:lineRule="auto"/>
        <w:rPr>
          <w:color w:val="000000" w:themeColor="text1"/>
          <w:sz w:val="24"/>
        </w:rPr>
      </w:pPr>
      <w:r w:rsidRPr="005162FA">
        <w:rPr>
          <w:color w:val="000000" w:themeColor="text1"/>
          <w:sz w:val="24"/>
        </w:rPr>
        <w:t>Unit 14: Acid-Base Equilibria (Ch.16</w:t>
      </w:r>
      <w:r w:rsidR="00803D2E" w:rsidRPr="005162FA">
        <w:rPr>
          <w:color w:val="000000" w:themeColor="text1"/>
          <w:sz w:val="24"/>
        </w:rPr>
        <w:t xml:space="preserve"> &amp; 17</w:t>
      </w:r>
      <w:r w:rsidRPr="005162FA">
        <w:rPr>
          <w:color w:val="000000" w:themeColor="text1"/>
          <w:sz w:val="24"/>
        </w:rPr>
        <w:t>)</w:t>
      </w:r>
    </w:p>
    <w:p w14:paraId="4B0DE4C7" w14:textId="722B878A" w:rsidR="000A50E4" w:rsidRPr="005162FA" w:rsidRDefault="000A50E4" w:rsidP="005162FA">
      <w:pPr>
        <w:spacing w:after="0" w:line="240" w:lineRule="auto"/>
        <w:rPr>
          <w:color w:val="000000" w:themeColor="text1"/>
          <w:sz w:val="24"/>
        </w:rPr>
      </w:pPr>
      <w:r w:rsidRPr="005162FA">
        <w:rPr>
          <w:color w:val="000000" w:themeColor="text1"/>
          <w:sz w:val="24"/>
        </w:rPr>
        <w:t xml:space="preserve">Unit 15: </w:t>
      </w:r>
      <w:r w:rsidR="00803D2E" w:rsidRPr="005162FA">
        <w:rPr>
          <w:color w:val="000000" w:themeColor="text1"/>
          <w:sz w:val="24"/>
        </w:rPr>
        <w:t>Chemical Thermodynamics (Ch. 19</w:t>
      </w:r>
      <w:r w:rsidRPr="005162FA">
        <w:rPr>
          <w:color w:val="000000" w:themeColor="text1"/>
          <w:sz w:val="24"/>
        </w:rPr>
        <w:t>)</w:t>
      </w:r>
    </w:p>
    <w:p w14:paraId="3C6FFACA" w14:textId="0AFB9FA3" w:rsidR="00803D2E" w:rsidRPr="005162FA" w:rsidRDefault="00803D2E" w:rsidP="005162FA">
      <w:pPr>
        <w:spacing w:after="0" w:line="240" w:lineRule="auto"/>
        <w:rPr>
          <w:color w:val="000000" w:themeColor="text1"/>
          <w:sz w:val="24"/>
        </w:rPr>
      </w:pPr>
      <w:r w:rsidRPr="005162FA">
        <w:rPr>
          <w:color w:val="000000" w:themeColor="text1"/>
          <w:sz w:val="24"/>
        </w:rPr>
        <w:t>Unit 16: Electrochemistry (Ch. 20)</w:t>
      </w:r>
    </w:p>
    <w:p w14:paraId="3BA41F99" w14:textId="021FAEE7" w:rsidR="005C630F" w:rsidRDefault="005C630F" w:rsidP="005162FA">
      <w:pPr>
        <w:spacing w:after="0" w:line="240" w:lineRule="auto"/>
        <w:rPr>
          <w:color w:val="000000" w:themeColor="text1"/>
          <w:sz w:val="24"/>
        </w:rPr>
      </w:pPr>
      <w:r w:rsidRPr="005162FA">
        <w:rPr>
          <w:color w:val="000000" w:themeColor="text1"/>
          <w:sz w:val="24"/>
        </w:rPr>
        <w:t xml:space="preserve">Unit 17: </w:t>
      </w:r>
      <w:r w:rsidR="005162FA" w:rsidRPr="005162FA">
        <w:rPr>
          <w:color w:val="000000" w:themeColor="text1"/>
          <w:sz w:val="24"/>
        </w:rPr>
        <w:t xml:space="preserve">AP Exam Review </w:t>
      </w:r>
    </w:p>
    <w:p w14:paraId="148594E2" w14:textId="77777777" w:rsidR="005162FA" w:rsidRDefault="005162FA" w:rsidP="005162FA">
      <w:pPr>
        <w:spacing w:after="0" w:line="240" w:lineRule="auto"/>
        <w:rPr>
          <w:color w:val="000000" w:themeColor="text1"/>
          <w:sz w:val="24"/>
        </w:rPr>
      </w:pPr>
    </w:p>
    <w:p w14:paraId="49864A79" w14:textId="51C1E4DE" w:rsidR="0087390D" w:rsidRPr="00914E83" w:rsidRDefault="005162FA" w:rsidP="00914E83">
      <w:pPr>
        <w:spacing w:after="0" w:line="240" w:lineRule="auto"/>
        <w:rPr>
          <w:b/>
          <w:sz w:val="30"/>
          <w:szCs w:val="30"/>
        </w:rPr>
      </w:pPr>
      <w:r w:rsidRPr="00C95DB5">
        <w:rPr>
          <w:b/>
          <w:color w:val="000000" w:themeColor="text1"/>
          <w:sz w:val="30"/>
          <w:szCs w:val="30"/>
          <w:u w:val="single"/>
        </w:rPr>
        <w:t>SUMMER ASSIGNMENT</w:t>
      </w:r>
      <w:r w:rsidR="00914E83">
        <w:rPr>
          <w:b/>
          <w:sz w:val="30"/>
          <w:szCs w:val="30"/>
        </w:rPr>
        <w:t xml:space="preserve"> - </w:t>
      </w:r>
      <w:r w:rsidRPr="005162FA">
        <w:rPr>
          <w:b/>
          <w:sz w:val="32"/>
          <w:szCs w:val="32"/>
        </w:rPr>
        <w:t xml:space="preserve">Don’t worry, it isn’t that bad.  </w:t>
      </w:r>
    </w:p>
    <w:p w14:paraId="21B1F019" w14:textId="194F35E7" w:rsidR="0087390D" w:rsidRPr="00D57999" w:rsidRDefault="0087390D" w:rsidP="0087390D">
      <w:pPr>
        <w:pStyle w:val="ListParagraph"/>
        <w:numPr>
          <w:ilvl w:val="0"/>
          <w:numId w:val="44"/>
        </w:numPr>
        <w:rPr>
          <w:b/>
          <w:sz w:val="24"/>
          <w:u w:val="single"/>
        </w:rPr>
      </w:pPr>
      <w:r w:rsidRPr="00D57999">
        <w:rPr>
          <w:b/>
          <w:sz w:val="24"/>
          <w:u w:val="single"/>
        </w:rPr>
        <w:t>Step 1: P</w:t>
      </w:r>
      <w:r w:rsidR="005162FA" w:rsidRPr="00D57999">
        <w:rPr>
          <w:b/>
          <w:sz w:val="24"/>
          <w:u w:val="single"/>
        </w:rPr>
        <w:t xml:space="preserve">ick up the textbook from the library </w:t>
      </w:r>
      <w:r w:rsidRPr="00D57999">
        <w:rPr>
          <w:b/>
          <w:sz w:val="24"/>
          <w:u w:val="single"/>
        </w:rPr>
        <w:t>DURING tutorial</w:t>
      </w:r>
    </w:p>
    <w:p w14:paraId="44A69269" w14:textId="68F9B7F4" w:rsidR="005162FA" w:rsidRPr="00D57999" w:rsidRDefault="0087390D" w:rsidP="0087390D">
      <w:pPr>
        <w:pStyle w:val="ListParagraph"/>
        <w:numPr>
          <w:ilvl w:val="0"/>
          <w:numId w:val="44"/>
        </w:numPr>
        <w:rPr>
          <w:b/>
          <w:sz w:val="24"/>
          <w:u w:val="single"/>
        </w:rPr>
      </w:pPr>
      <w:r w:rsidRPr="00D57999">
        <w:rPr>
          <w:b/>
          <w:sz w:val="24"/>
          <w:u w:val="single"/>
        </w:rPr>
        <w:t>Step 2: R</w:t>
      </w:r>
      <w:r w:rsidR="005162FA" w:rsidRPr="00D57999">
        <w:rPr>
          <w:b/>
          <w:sz w:val="24"/>
          <w:u w:val="single"/>
        </w:rPr>
        <w:t xml:space="preserve">ead the first chapter and do the following </w:t>
      </w:r>
      <w:r w:rsidRPr="00D57999">
        <w:rPr>
          <w:b/>
          <w:sz w:val="24"/>
          <w:u w:val="single"/>
        </w:rPr>
        <w:t xml:space="preserve">practice exercises </w:t>
      </w:r>
      <w:r w:rsidR="005162FA" w:rsidRPr="00D57999">
        <w:rPr>
          <w:b/>
          <w:sz w:val="24"/>
          <w:u w:val="single"/>
        </w:rPr>
        <w:t xml:space="preserve">on a sheet of notebook paper ready to turn in first day of </w:t>
      </w:r>
      <w:r w:rsidRPr="00D57999">
        <w:rPr>
          <w:b/>
          <w:sz w:val="24"/>
          <w:u w:val="single"/>
        </w:rPr>
        <w:t>class in September.</w:t>
      </w:r>
    </w:p>
    <w:p w14:paraId="56F00888" w14:textId="715B5A27" w:rsidR="0087390D" w:rsidRPr="00D57999" w:rsidRDefault="0087390D" w:rsidP="00914E83">
      <w:pPr>
        <w:pStyle w:val="ListParagraph"/>
        <w:numPr>
          <w:ilvl w:val="1"/>
          <w:numId w:val="46"/>
        </w:numPr>
        <w:ind w:left="1080"/>
        <w:rPr>
          <w:b/>
          <w:sz w:val="24"/>
        </w:rPr>
      </w:pPr>
      <w:r w:rsidRPr="00D57999">
        <w:rPr>
          <w:b/>
          <w:sz w:val="24"/>
          <w:u w:val="single"/>
        </w:rPr>
        <w:t>Page 11:</w:t>
      </w:r>
      <w:r w:rsidRPr="00D57999">
        <w:rPr>
          <w:b/>
          <w:sz w:val="24"/>
        </w:rPr>
        <w:t xml:space="preserve"> </w:t>
      </w:r>
      <w:r w:rsidR="00C95DB5" w:rsidRPr="00D57999">
        <w:rPr>
          <w:sz w:val="24"/>
        </w:rPr>
        <w:t>Practice Exercise 1 (End of section 1.2: Classifications of Matter)</w:t>
      </w:r>
    </w:p>
    <w:p w14:paraId="556B8D77" w14:textId="4399E6D4" w:rsidR="00C95DB5" w:rsidRPr="00D57999" w:rsidRDefault="0087390D" w:rsidP="00914E83">
      <w:pPr>
        <w:pStyle w:val="ListParagraph"/>
        <w:numPr>
          <w:ilvl w:val="1"/>
          <w:numId w:val="46"/>
        </w:numPr>
        <w:ind w:left="1080"/>
        <w:rPr>
          <w:b/>
          <w:sz w:val="24"/>
        </w:rPr>
      </w:pPr>
      <w:r w:rsidRPr="00D57999">
        <w:rPr>
          <w:b/>
          <w:sz w:val="24"/>
          <w:u w:val="single"/>
        </w:rPr>
        <w:t>Page 17:</w:t>
      </w:r>
      <w:r w:rsidRPr="00D57999">
        <w:rPr>
          <w:sz w:val="24"/>
        </w:rPr>
        <w:t xml:space="preserve"> </w:t>
      </w:r>
      <w:r w:rsidR="00C95DB5" w:rsidRPr="00D57999">
        <w:rPr>
          <w:sz w:val="24"/>
        </w:rPr>
        <w:t>Practice Exercise 2 (Middle of section 1.3: Units of Measurement)</w:t>
      </w:r>
    </w:p>
    <w:p w14:paraId="65808A7B" w14:textId="29E8093E" w:rsidR="00C95DB5" w:rsidRPr="00D57999" w:rsidRDefault="00C95DB5" w:rsidP="00914E83">
      <w:pPr>
        <w:pStyle w:val="ListParagraph"/>
        <w:numPr>
          <w:ilvl w:val="1"/>
          <w:numId w:val="46"/>
        </w:numPr>
        <w:ind w:left="1080"/>
        <w:rPr>
          <w:b/>
          <w:sz w:val="24"/>
        </w:rPr>
      </w:pPr>
      <w:r w:rsidRPr="00D57999">
        <w:rPr>
          <w:b/>
          <w:sz w:val="24"/>
          <w:u w:val="single"/>
        </w:rPr>
        <w:t>Page 18:</w:t>
      </w:r>
      <w:r w:rsidRPr="00D57999">
        <w:rPr>
          <w:sz w:val="24"/>
        </w:rPr>
        <w:t xml:space="preserve"> Practice Exercise 2 (Middle of section 1.3: Units of Measurement)</w:t>
      </w:r>
    </w:p>
    <w:p w14:paraId="24CD28AC" w14:textId="77777777" w:rsidR="00914E83" w:rsidRPr="00D57999" w:rsidRDefault="00C95DB5" w:rsidP="00914E83">
      <w:pPr>
        <w:pStyle w:val="ListParagraph"/>
        <w:numPr>
          <w:ilvl w:val="1"/>
          <w:numId w:val="46"/>
        </w:numPr>
        <w:ind w:left="1080"/>
        <w:rPr>
          <w:b/>
          <w:sz w:val="24"/>
        </w:rPr>
      </w:pPr>
      <w:r w:rsidRPr="00D57999">
        <w:rPr>
          <w:b/>
          <w:sz w:val="24"/>
          <w:u w:val="single"/>
        </w:rPr>
        <w:t>Page 23:</w:t>
      </w:r>
      <w:r w:rsidRPr="00D57999">
        <w:rPr>
          <w:sz w:val="24"/>
        </w:rPr>
        <w:t xml:space="preserve"> Practice Exercise 2 (Middle of section 1.5: Uncertainty in Measurement)</w:t>
      </w:r>
    </w:p>
    <w:p w14:paraId="576CA80B" w14:textId="5522ED13" w:rsidR="0087390D" w:rsidRPr="00D57999" w:rsidRDefault="00914E83" w:rsidP="00914E83">
      <w:pPr>
        <w:pStyle w:val="ListParagraph"/>
        <w:numPr>
          <w:ilvl w:val="1"/>
          <w:numId w:val="46"/>
        </w:numPr>
        <w:ind w:left="1080"/>
        <w:rPr>
          <w:b/>
          <w:sz w:val="24"/>
        </w:rPr>
      </w:pPr>
      <w:r w:rsidRPr="00D57999">
        <w:rPr>
          <w:b/>
          <w:sz w:val="24"/>
          <w:u w:val="single"/>
        </w:rPr>
        <w:t>*</w:t>
      </w:r>
      <w:r w:rsidR="004C68B7" w:rsidRPr="00D57999">
        <w:rPr>
          <w:b/>
          <w:sz w:val="24"/>
          <w:u w:val="single"/>
        </w:rPr>
        <w:t>Page 23:</w:t>
      </w:r>
      <w:r w:rsidR="004C68B7" w:rsidRPr="00D57999">
        <w:rPr>
          <w:sz w:val="24"/>
        </w:rPr>
        <w:t xml:space="preserve"> Both Practice Exercises 1 (End of section 1.5: Uncertainty in Measurement)</w:t>
      </w:r>
    </w:p>
    <w:p w14:paraId="70185235" w14:textId="4B0144AE" w:rsidR="004C68B7" w:rsidRPr="00D57999" w:rsidRDefault="00914E83" w:rsidP="00914E83">
      <w:pPr>
        <w:pStyle w:val="ListParagraph"/>
        <w:numPr>
          <w:ilvl w:val="1"/>
          <w:numId w:val="46"/>
        </w:numPr>
        <w:ind w:left="1080"/>
        <w:rPr>
          <w:b/>
          <w:sz w:val="24"/>
        </w:rPr>
      </w:pPr>
      <w:r w:rsidRPr="00D57999">
        <w:rPr>
          <w:b/>
          <w:sz w:val="24"/>
          <w:u w:val="single"/>
        </w:rPr>
        <w:t>Page 29:</w:t>
      </w:r>
      <w:r w:rsidRPr="00D57999">
        <w:rPr>
          <w:b/>
          <w:sz w:val="24"/>
        </w:rPr>
        <w:t xml:space="preserve"> </w:t>
      </w:r>
      <w:r w:rsidRPr="00D57999">
        <w:rPr>
          <w:sz w:val="24"/>
        </w:rPr>
        <w:t>Practice Exercise 1 (Middle of section 1.6: Dimensional Analysis)</w:t>
      </w:r>
    </w:p>
    <w:p w14:paraId="75E10F60" w14:textId="6C964256" w:rsidR="00914E83" w:rsidRPr="00D57999" w:rsidRDefault="00914E83" w:rsidP="00914E83">
      <w:pPr>
        <w:pStyle w:val="ListParagraph"/>
        <w:numPr>
          <w:ilvl w:val="1"/>
          <w:numId w:val="46"/>
        </w:numPr>
        <w:ind w:left="1080"/>
        <w:rPr>
          <w:b/>
          <w:sz w:val="24"/>
        </w:rPr>
      </w:pPr>
      <w:r w:rsidRPr="00D57999">
        <w:rPr>
          <w:b/>
          <w:sz w:val="24"/>
          <w:u w:val="single"/>
        </w:rPr>
        <w:t>Page 30:</w:t>
      </w:r>
      <w:r w:rsidRPr="00D57999">
        <w:rPr>
          <w:b/>
          <w:sz w:val="24"/>
        </w:rPr>
        <w:t xml:space="preserve"> </w:t>
      </w:r>
      <w:r w:rsidRPr="00D57999">
        <w:rPr>
          <w:sz w:val="24"/>
        </w:rPr>
        <w:t>Practice Exercise 1 (Middle of section 1.6: Dimensional Analysis)</w:t>
      </w:r>
    </w:p>
    <w:p w14:paraId="0AB4AF4A" w14:textId="174698E8" w:rsidR="00914E83" w:rsidRPr="00D57999" w:rsidRDefault="00914E83" w:rsidP="00914E83">
      <w:pPr>
        <w:pStyle w:val="ListParagraph"/>
        <w:numPr>
          <w:ilvl w:val="1"/>
          <w:numId w:val="46"/>
        </w:numPr>
        <w:ind w:left="1080"/>
        <w:rPr>
          <w:b/>
          <w:sz w:val="24"/>
        </w:rPr>
      </w:pPr>
      <w:r w:rsidRPr="00D57999">
        <w:rPr>
          <w:b/>
          <w:sz w:val="24"/>
          <w:u w:val="single"/>
        </w:rPr>
        <w:t>Page 31:</w:t>
      </w:r>
      <w:r w:rsidRPr="00D57999">
        <w:rPr>
          <w:b/>
          <w:sz w:val="24"/>
        </w:rPr>
        <w:t xml:space="preserve"> </w:t>
      </w:r>
      <w:r w:rsidRPr="00D57999">
        <w:rPr>
          <w:sz w:val="24"/>
        </w:rPr>
        <w:t>Practice Exercise 1 (End of section 1.6: Dimensional Analysis)</w:t>
      </w:r>
    </w:p>
    <w:p w14:paraId="0A573EA7" w14:textId="58A33464" w:rsidR="00D57999" w:rsidRPr="00D57999" w:rsidRDefault="00D57999" w:rsidP="009C1F39">
      <w:pPr>
        <w:pStyle w:val="ListParagraph"/>
        <w:numPr>
          <w:ilvl w:val="0"/>
          <w:numId w:val="47"/>
        </w:numPr>
        <w:spacing w:after="0" w:line="240" w:lineRule="auto"/>
        <w:contextualSpacing w:val="0"/>
        <w:rPr>
          <w:b/>
          <w:sz w:val="24"/>
          <w:u w:val="single"/>
        </w:rPr>
      </w:pPr>
      <w:r w:rsidRPr="00D57999">
        <w:rPr>
          <w:b/>
          <w:sz w:val="24"/>
          <w:u w:val="single"/>
        </w:rPr>
        <w:t>Step 3: Memorize the following polyatomic ions and their charges</w:t>
      </w:r>
    </w:p>
    <w:p w14:paraId="500B32A8" w14:textId="77777777" w:rsidR="00D57999" w:rsidRPr="00D57999" w:rsidRDefault="00D57999" w:rsidP="00D57999">
      <w:pPr>
        <w:spacing w:after="0" w:line="240" w:lineRule="auto"/>
        <w:rPr>
          <w:sz w:val="24"/>
        </w:rPr>
      </w:pPr>
    </w:p>
    <w:tbl>
      <w:tblPr>
        <w:tblStyle w:val="TableGrid"/>
        <w:tblW w:w="0" w:type="auto"/>
        <w:tblLook w:val="04A0" w:firstRow="1" w:lastRow="0" w:firstColumn="1" w:lastColumn="0" w:noHBand="0" w:noVBand="1"/>
      </w:tblPr>
      <w:tblGrid>
        <w:gridCol w:w="2711"/>
        <w:gridCol w:w="2711"/>
        <w:gridCol w:w="2711"/>
        <w:gridCol w:w="2711"/>
      </w:tblGrid>
      <w:tr w:rsidR="00761B83" w14:paraId="39C86024" w14:textId="77777777" w:rsidTr="00761B83">
        <w:tc>
          <w:tcPr>
            <w:tcW w:w="2711" w:type="dxa"/>
          </w:tcPr>
          <w:p w14:paraId="187A7740" w14:textId="1EAEA40B" w:rsidR="00761B83" w:rsidRDefault="006B3C43" w:rsidP="00D57999">
            <w:pPr>
              <w:spacing w:after="0" w:line="240" w:lineRule="auto"/>
              <w:rPr>
                <w:sz w:val="24"/>
              </w:rPr>
            </w:pPr>
            <w:r>
              <w:rPr>
                <w:sz w:val="24"/>
              </w:rPr>
              <w:t>Phosphate</w:t>
            </w:r>
          </w:p>
        </w:tc>
        <w:tc>
          <w:tcPr>
            <w:tcW w:w="2711" w:type="dxa"/>
            <w:tcBorders>
              <w:right w:val="thinThickThinSmallGap" w:sz="24" w:space="0" w:color="auto"/>
            </w:tcBorders>
          </w:tcPr>
          <w:p w14:paraId="2D3D88A6" w14:textId="77777777" w:rsidR="00761B83" w:rsidRDefault="00761B83" w:rsidP="00D57999">
            <w:pPr>
              <w:spacing w:after="0" w:line="240" w:lineRule="auto"/>
              <w:rPr>
                <w:sz w:val="24"/>
              </w:rPr>
            </w:pPr>
          </w:p>
        </w:tc>
        <w:tc>
          <w:tcPr>
            <w:tcW w:w="2711" w:type="dxa"/>
            <w:tcBorders>
              <w:left w:val="thinThickThinSmallGap" w:sz="24" w:space="0" w:color="auto"/>
            </w:tcBorders>
          </w:tcPr>
          <w:p w14:paraId="2CB01D33" w14:textId="77777777" w:rsidR="00761B83" w:rsidRDefault="00761B83" w:rsidP="00D57999">
            <w:pPr>
              <w:spacing w:after="0" w:line="240" w:lineRule="auto"/>
              <w:rPr>
                <w:sz w:val="24"/>
              </w:rPr>
            </w:pPr>
          </w:p>
        </w:tc>
        <w:tc>
          <w:tcPr>
            <w:tcW w:w="2711" w:type="dxa"/>
          </w:tcPr>
          <w:p w14:paraId="7B5CFFA5" w14:textId="77777777" w:rsidR="00761B83" w:rsidRDefault="00761B83" w:rsidP="00D57999">
            <w:pPr>
              <w:spacing w:after="0" w:line="240" w:lineRule="auto"/>
              <w:rPr>
                <w:sz w:val="24"/>
              </w:rPr>
            </w:pPr>
          </w:p>
        </w:tc>
      </w:tr>
      <w:tr w:rsidR="00761B83" w14:paraId="0B02A7E4" w14:textId="77777777" w:rsidTr="00761B83">
        <w:tc>
          <w:tcPr>
            <w:tcW w:w="2711" w:type="dxa"/>
          </w:tcPr>
          <w:p w14:paraId="571D2104" w14:textId="2CD7F138" w:rsidR="00761B83" w:rsidRDefault="006B3C43" w:rsidP="00D57999">
            <w:pPr>
              <w:spacing w:after="0" w:line="240" w:lineRule="auto"/>
              <w:rPr>
                <w:sz w:val="24"/>
              </w:rPr>
            </w:pPr>
            <w:proofErr w:type="spellStart"/>
            <w:r>
              <w:rPr>
                <w:sz w:val="24"/>
              </w:rPr>
              <w:t>Phosphite</w:t>
            </w:r>
            <w:proofErr w:type="spellEnd"/>
          </w:p>
        </w:tc>
        <w:tc>
          <w:tcPr>
            <w:tcW w:w="2711" w:type="dxa"/>
            <w:tcBorders>
              <w:right w:val="thinThickThinSmallGap" w:sz="24" w:space="0" w:color="auto"/>
            </w:tcBorders>
          </w:tcPr>
          <w:p w14:paraId="13886B6D" w14:textId="77777777" w:rsidR="00761B83" w:rsidRDefault="00761B83" w:rsidP="00D57999">
            <w:pPr>
              <w:spacing w:after="0" w:line="240" w:lineRule="auto"/>
              <w:rPr>
                <w:sz w:val="24"/>
              </w:rPr>
            </w:pPr>
          </w:p>
        </w:tc>
        <w:tc>
          <w:tcPr>
            <w:tcW w:w="2711" w:type="dxa"/>
            <w:tcBorders>
              <w:left w:val="thinThickThinSmallGap" w:sz="24" w:space="0" w:color="auto"/>
            </w:tcBorders>
          </w:tcPr>
          <w:p w14:paraId="738DE752" w14:textId="77777777" w:rsidR="00761B83" w:rsidRDefault="00761B83" w:rsidP="00D57999">
            <w:pPr>
              <w:spacing w:after="0" w:line="240" w:lineRule="auto"/>
              <w:rPr>
                <w:sz w:val="24"/>
              </w:rPr>
            </w:pPr>
          </w:p>
        </w:tc>
        <w:tc>
          <w:tcPr>
            <w:tcW w:w="2711" w:type="dxa"/>
          </w:tcPr>
          <w:p w14:paraId="25F033DF" w14:textId="77777777" w:rsidR="00761B83" w:rsidRDefault="00761B83" w:rsidP="00D57999">
            <w:pPr>
              <w:spacing w:after="0" w:line="240" w:lineRule="auto"/>
              <w:rPr>
                <w:sz w:val="24"/>
              </w:rPr>
            </w:pPr>
          </w:p>
        </w:tc>
      </w:tr>
      <w:tr w:rsidR="00761B83" w14:paraId="335BBCA0" w14:textId="77777777" w:rsidTr="00761B83">
        <w:tc>
          <w:tcPr>
            <w:tcW w:w="2711" w:type="dxa"/>
          </w:tcPr>
          <w:p w14:paraId="7FEF79F1" w14:textId="734DC629" w:rsidR="00761B83" w:rsidRDefault="006B3C43" w:rsidP="00D57999">
            <w:pPr>
              <w:spacing w:after="0" w:line="240" w:lineRule="auto"/>
              <w:rPr>
                <w:sz w:val="24"/>
              </w:rPr>
            </w:pPr>
            <w:r>
              <w:rPr>
                <w:sz w:val="24"/>
              </w:rPr>
              <w:t>Sulfate</w:t>
            </w:r>
          </w:p>
        </w:tc>
        <w:tc>
          <w:tcPr>
            <w:tcW w:w="2711" w:type="dxa"/>
            <w:tcBorders>
              <w:right w:val="thinThickThinSmallGap" w:sz="24" w:space="0" w:color="auto"/>
            </w:tcBorders>
          </w:tcPr>
          <w:p w14:paraId="21260186" w14:textId="77777777" w:rsidR="00761B83" w:rsidRDefault="00761B83" w:rsidP="00D57999">
            <w:pPr>
              <w:spacing w:after="0" w:line="240" w:lineRule="auto"/>
              <w:rPr>
                <w:sz w:val="24"/>
              </w:rPr>
            </w:pPr>
          </w:p>
        </w:tc>
        <w:tc>
          <w:tcPr>
            <w:tcW w:w="2711" w:type="dxa"/>
            <w:tcBorders>
              <w:left w:val="thinThickThinSmallGap" w:sz="24" w:space="0" w:color="auto"/>
            </w:tcBorders>
          </w:tcPr>
          <w:p w14:paraId="4A15259B" w14:textId="77777777" w:rsidR="00761B83" w:rsidRDefault="00761B83" w:rsidP="00D57999">
            <w:pPr>
              <w:spacing w:after="0" w:line="240" w:lineRule="auto"/>
              <w:rPr>
                <w:sz w:val="24"/>
              </w:rPr>
            </w:pPr>
          </w:p>
        </w:tc>
        <w:tc>
          <w:tcPr>
            <w:tcW w:w="2711" w:type="dxa"/>
          </w:tcPr>
          <w:p w14:paraId="2850806E" w14:textId="77777777" w:rsidR="00761B83" w:rsidRDefault="00761B83" w:rsidP="00D57999">
            <w:pPr>
              <w:spacing w:after="0" w:line="240" w:lineRule="auto"/>
              <w:rPr>
                <w:sz w:val="24"/>
              </w:rPr>
            </w:pPr>
          </w:p>
        </w:tc>
      </w:tr>
      <w:tr w:rsidR="00761B83" w14:paraId="32819F3A" w14:textId="77777777" w:rsidTr="00761B83">
        <w:tc>
          <w:tcPr>
            <w:tcW w:w="2711" w:type="dxa"/>
          </w:tcPr>
          <w:p w14:paraId="61601699" w14:textId="09B8046A" w:rsidR="00761B83" w:rsidRDefault="006B3C43" w:rsidP="00D57999">
            <w:pPr>
              <w:spacing w:after="0" w:line="240" w:lineRule="auto"/>
              <w:rPr>
                <w:sz w:val="24"/>
              </w:rPr>
            </w:pPr>
            <w:r>
              <w:rPr>
                <w:sz w:val="24"/>
              </w:rPr>
              <w:t>Sulfite</w:t>
            </w:r>
          </w:p>
        </w:tc>
        <w:tc>
          <w:tcPr>
            <w:tcW w:w="2711" w:type="dxa"/>
            <w:tcBorders>
              <w:right w:val="thinThickThinSmallGap" w:sz="24" w:space="0" w:color="auto"/>
            </w:tcBorders>
          </w:tcPr>
          <w:p w14:paraId="3E4FC892" w14:textId="77777777" w:rsidR="00761B83" w:rsidRDefault="00761B83" w:rsidP="00D57999">
            <w:pPr>
              <w:spacing w:after="0" w:line="240" w:lineRule="auto"/>
              <w:rPr>
                <w:sz w:val="24"/>
              </w:rPr>
            </w:pPr>
          </w:p>
        </w:tc>
        <w:tc>
          <w:tcPr>
            <w:tcW w:w="2711" w:type="dxa"/>
            <w:tcBorders>
              <w:left w:val="thinThickThinSmallGap" w:sz="24" w:space="0" w:color="auto"/>
            </w:tcBorders>
          </w:tcPr>
          <w:p w14:paraId="15CE4C7A" w14:textId="77777777" w:rsidR="00761B83" w:rsidRDefault="00761B83" w:rsidP="00D57999">
            <w:pPr>
              <w:spacing w:after="0" w:line="240" w:lineRule="auto"/>
              <w:rPr>
                <w:sz w:val="24"/>
              </w:rPr>
            </w:pPr>
          </w:p>
        </w:tc>
        <w:tc>
          <w:tcPr>
            <w:tcW w:w="2711" w:type="dxa"/>
          </w:tcPr>
          <w:p w14:paraId="2658AA15" w14:textId="77777777" w:rsidR="00761B83" w:rsidRDefault="00761B83" w:rsidP="00D57999">
            <w:pPr>
              <w:spacing w:after="0" w:line="240" w:lineRule="auto"/>
              <w:rPr>
                <w:sz w:val="24"/>
              </w:rPr>
            </w:pPr>
          </w:p>
        </w:tc>
      </w:tr>
      <w:tr w:rsidR="00761B83" w14:paraId="2292C0DB" w14:textId="77777777" w:rsidTr="00761B83">
        <w:tc>
          <w:tcPr>
            <w:tcW w:w="2711" w:type="dxa"/>
          </w:tcPr>
          <w:p w14:paraId="31C6455E" w14:textId="738E112D" w:rsidR="00761B83" w:rsidRDefault="006B3C43" w:rsidP="00D57999">
            <w:pPr>
              <w:spacing w:after="0" w:line="240" w:lineRule="auto"/>
              <w:rPr>
                <w:sz w:val="24"/>
              </w:rPr>
            </w:pPr>
            <w:r>
              <w:rPr>
                <w:sz w:val="24"/>
              </w:rPr>
              <w:t>Nitrate</w:t>
            </w:r>
          </w:p>
        </w:tc>
        <w:tc>
          <w:tcPr>
            <w:tcW w:w="2711" w:type="dxa"/>
            <w:tcBorders>
              <w:right w:val="thinThickThinSmallGap" w:sz="24" w:space="0" w:color="auto"/>
            </w:tcBorders>
          </w:tcPr>
          <w:p w14:paraId="1E600410" w14:textId="77777777" w:rsidR="00761B83" w:rsidRDefault="00761B83" w:rsidP="00D57999">
            <w:pPr>
              <w:spacing w:after="0" w:line="240" w:lineRule="auto"/>
              <w:rPr>
                <w:sz w:val="24"/>
              </w:rPr>
            </w:pPr>
          </w:p>
        </w:tc>
        <w:tc>
          <w:tcPr>
            <w:tcW w:w="2711" w:type="dxa"/>
            <w:tcBorders>
              <w:left w:val="thinThickThinSmallGap" w:sz="24" w:space="0" w:color="auto"/>
            </w:tcBorders>
          </w:tcPr>
          <w:p w14:paraId="64889647" w14:textId="77777777" w:rsidR="00761B83" w:rsidRDefault="00761B83" w:rsidP="00D57999">
            <w:pPr>
              <w:spacing w:after="0" w:line="240" w:lineRule="auto"/>
              <w:rPr>
                <w:sz w:val="24"/>
              </w:rPr>
            </w:pPr>
          </w:p>
        </w:tc>
        <w:tc>
          <w:tcPr>
            <w:tcW w:w="2711" w:type="dxa"/>
          </w:tcPr>
          <w:p w14:paraId="66FA1209" w14:textId="77777777" w:rsidR="00761B83" w:rsidRDefault="00761B83" w:rsidP="00D57999">
            <w:pPr>
              <w:spacing w:after="0" w:line="240" w:lineRule="auto"/>
              <w:rPr>
                <w:sz w:val="24"/>
              </w:rPr>
            </w:pPr>
          </w:p>
        </w:tc>
      </w:tr>
      <w:tr w:rsidR="00761B83" w14:paraId="595FF315" w14:textId="77777777" w:rsidTr="00761B83">
        <w:tc>
          <w:tcPr>
            <w:tcW w:w="2711" w:type="dxa"/>
          </w:tcPr>
          <w:p w14:paraId="72FD6660" w14:textId="2C35CDCE" w:rsidR="00761B83" w:rsidRDefault="006B3C43" w:rsidP="00D57999">
            <w:pPr>
              <w:spacing w:after="0" w:line="240" w:lineRule="auto"/>
              <w:rPr>
                <w:sz w:val="24"/>
              </w:rPr>
            </w:pPr>
            <w:r>
              <w:rPr>
                <w:sz w:val="24"/>
              </w:rPr>
              <w:t>Nitrite</w:t>
            </w:r>
          </w:p>
        </w:tc>
        <w:tc>
          <w:tcPr>
            <w:tcW w:w="2711" w:type="dxa"/>
            <w:tcBorders>
              <w:right w:val="thinThickThinSmallGap" w:sz="24" w:space="0" w:color="auto"/>
            </w:tcBorders>
          </w:tcPr>
          <w:p w14:paraId="7E4D6263" w14:textId="77777777" w:rsidR="00761B83" w:rsidRDefault="00761B83" w:rsidP="00D57999">
            <w:pPr>
              <w:spacing w:after="0" w:line="240" w:lineRule="auto"/>
              <w:rPr>
                <w:sz w:val="24"/>
              </w:rPr>
            </w:pPr>
          </w:p>
        </w:tc>
        <w:tc>
          <w:tcPr>
            <w:tcW w:w="2711" w:type="dxa"/>
            <w:tcBorders>
              <w:left w:val="thinThickThinSmallGap" w:sz="24" w:space="0" w:color="auto"/>
            </w:tcBorders>
          </w:tcPr>
          <w:p w14:paraId="79C4775B" w14:textId="77777777" w:rsidR="00761B83" w:rsidRDefault="00761B83" w:rsidP="00D57999">
            <w:pPr>
              <w:spacing w:after="0" w:line="240" w:lineRule="auto"/>
              <w:rPr>
                <w:sz w:val="24"/>
              </w:rPr>
            </w:pPr>
          </w:p>
        </w:tc>
        <w:tc>
          <w:tcPr>
            <w:tcW w:w="2711" w:type="dxa"/>
          </w:tcPr>
          <w:p w14:paraId="0123E6F5" w14:textId="77777777" w:rsidR="00761B83" w:rsidRDefault="00761B83" w:rsidP="00D57999">
            <w:pPr>
              <w:spacing w:after="0" w:line="240" w:lineRule="auto"/>
              <w:rPr>
                <w:sz w:val="24"/>
              </w:rPr>
            </w:pPr>
          </w:p>
        </w:tc>
      </w:tr>
      <w:tr w:rsidR="00761B83" w14:paraId="502270A2" w14:textId="77777777" w:rsidTr="00761B83">
        <w:tc>
          <w:tcPr>
            <w:tcW w:w="2711" w:type="dxa"/>
          </w:tcPr>
          <w:p w14:paraId="50FD61AB" w14:textId="27252563" w:rsidR="00761B83" w:rsidRDefault="006B3C43" w:rsidP="00D57999">
            <w:pPr>
              <w:spacing w:after="0" w:line="240" w:lineRule="auto"/>
              <w:rPr>
                <w:sz w:val="24"/>
              </w:rPr>
            </w:pPr>
            <w:r>
              <w:rPr>
                <w:sz w:val="24"/>
              </w:rPr>
              <w:t>Hypochlorite</w:t>
            </w:r>
          </w:p>
        </w:tc>
        <w:tc>
          <w:tcPr>
            <w:tcW w:w="2711" w:type="dxa"/>
            <w:tcBorders>
              <w:right w:val="thinThickThinSmallGap" w:sz="24" w:space="0" w:color="auto"/>
            </w:tcBorders>
          </w:tcPr>
          <w:p w14:paraId="2398B7C9" w14:textId="77777777" w:rsidR="00761B83" w:rsidRDefault="00761B83" w:rsidP="00D57999">
            <w:pPr>
              <w:spacing w:after="0" w:line="240" w:lineRule="auto"/>
              <w:rPr>
                <w:sz w:val="24"/>
              </w:rPr>
            </w:pPr>
          </w:p>
        </w:tc>
        <w:tc>
          <w:tcPr>
            <w:tcW w:w="2711" w:type="dxa"/>
            <w:tcBorders>
              <w:left w:val="thinThickThinSmallGap" w:sz="24" w:space="0" w:color="auto"/>
            </w:tcBorders>
          </w:tcPr>
          <w:p w14:paraId="34CF6B9E" w14:textId="77777777" w:rsidR="00761B83" w:rsidRDefault="00761B83" w:rsidP="00D57999">
            <w:pPr>
              <w:spacing w:after="0" w:line="240" w:lineRule="auto"/>
              <w:rPr>
                <w:sz w:val="24"/>
              </w:rPr>
            </w:pPr>
          </w:p>
        </w:tc>
        <w:tc>
          <w:tcPr>
            <w:tcW w:w="2711" w:type="dxa"/>
          </w:tcPr>
          <w:p w14:paraId="14605ED3" w14:textId="77777777" w:rsidR="00761B83" w:rsidRDefault="00761B83" w:rsidP="00D57999">
            <w:pPr>
              <w:spacing w:after="0" w:line="240" w:lineRule="auto"/>
              <w:rPr>
                <w:sz w:val="24"/>
              </w:rPr>
            </w:pPr>
          </w:p>
        </w:tc>
      </w:tr>
      <w:tr w:rsidR="00761B83" w14:paraId="1CF944EA" w14:textId="77777777" w:rsidTr="006B3C43">
        <w:tc>
          <w:tcPr>
            <w:tcW w:w="2711" w:type="dxa"/>
          </w:tcPr>
          <w:p w14:paraId="5447E897" w14:textId="571820BA" w:rsidR="00761B83" w:rsidRDefault="006B3C43" w:rsidP="00D57999">
            <w:pPr>
              <w:spacing w:after="0" w:line="240" w:lineRule="auto"/>
              <w:rPr>
                <w:sz w:val="24"/>
              </w:rPr>
            </w:pPr>
            <w:r>
              <w:rPr>
                <w:sz w:val="24"/>
              </w:rPr>
              <w:lastRenderedPageBreak/>
              <w:t>Chlorite</w:t>
            </w:r>
          </w:p>
        </w:tc>
        <w:tc>
          <w:tcPr>
            <w:tcW w:w="2711" w:type="dxa"/>
            <w:tcBorders>
              <w:right w:val="thinThickThinSmallGap" w:sz="24" w:space="0" w:color="auto"/>
            </w:tcBorders>
          </w:tcPr>
          <w:p w14:paraId="65B2DEB7" w14:textId="77777777" w:rsidR="00761B83" w:rsidRDefault="00761B83" w:rsidP="00D57999">
            <w:pPr>
              <w:spacing w:after="0" w:line="240" w:lineRule="auto"/>
              <w:rPr>
                <w:sz w:val="24"/>
              </w:rPr>
            </w:pPr>
          </w:p>
        </w:tc>
        <w:tc>
          <w:tcPr>
            <w:tcW w:w="2711" w:type="dxa"/>
            <w:tcBorders>
              <w:left w:val="thinThickThinSmallGap" w:sz="24" w:space="0" w:color="auto"/>
            </w:tcBorders>
          </w:tcPr>
          <w:p w14:paraId="1A1707F8" w14:textId="77777777" w:rsidR="00761B83" w:rsidRDefault="00761B83" w:rsidP="00D57999">
            <w:pPr>
              <w:spacing w:after="0" w:line="240" w:lineRule="auto"/>
              <w:rPr>
                <w:sz w:val="24"/>
              </w:rPr>
            </w:pPr>
          </w:p>
        </w:tc>
        <w:tc>
          <w:tcPr>
            <w:tcW w:w="2711" w:type="dxa"/>
          </w:tcPr>
          <w:p w14:paraId="009987BE" w14:textId="77777777" w:rsidR="00761B83" w:rsidRDefault="00761B83" w:rsidP="00D57999">
            <w:pPr>
              <w:spacing w:after="0" w:line="240" w:lineRule="auto"/>
              <w:rPr>
                <w:sz w:val="24"/>
              </w:rPr>
            </w:pPr>
          </w:p>
        </w:tc>
      </w:tr>
      <w:tr w:rsidR="006B3C43" w14:paraId="45E1BCA8" w14:textId="77777777" w:rsidTr="00761B83">
        <w:tc>
          <w:tcPr>
            <w:tcW w:w="2711" w:type="dxa"/>
          </w:tcPr>
          <w:p w14:paraId="086758D0" w14:textId="000F5A38" w:rsidR="006B3C43" w:rsidRDefault="006B3C43" w:rsidP="00D57999">
            <w:pPr>
              <w:spacing w:after="0" w:line="240" w:lineRule="auto"/>
              <w:rPr>
                <w:sz w:val="24"/>
              </w:rPr>
            </w:pPr>
            <w:r>
              <w:rPr>
                <w:sz w:val="24"/>
              </w:rPr>
              <w:t>Perchlorate</w:t>
            </w:r>
          </w:p>
        </w:tc>
        <w:tc>
          <w:tcPr>
            <w:tcW w:w="2711" w:type="dxa"/>
            <w:tcBorders>
              <w:bottom w:val="single" w:sz="4" w:space="0" w:color="auto"/>
              <w:right w:val="thinThickThinSmallGap" w:sz="24" w:space="0" w:color="auto"/>
            </w:tcBorders>
          </w:tcPr>
          <w:p w14:paraId="7FC6DC34" w14:textId="77777777" w:rsidR="006B3C43" w:rsidRDefault="006B3C43" w:rsidP="00D57999">
            <w:pPr>
              <w:spacing w:after="0" w:line="240" w:lineRule="auto"/>
              <w:rPr>
                <w:sz w:val="24"/>
              </w:rPr>
            </w:pPr>
          </w:p>
        </w:tc>
        <w:tc>
          <w:tcPr>
            <w:tcW w:w="2711" w:type="dxa"/>
            <w:tcBorders>
              <w:left w:val="thinThickThinSmallGap" w:sz="24" w:space="0" w:color="auto"/>
              <w:bottom w:val="single" w:sz="4" w:space="0" w:color="auto"/>
            </w:tcBorders>
          </w:tcPr>
          <w:p w14:paraId="0AFAC362" w14:textId="77777777" w:rsidR="006B3C43" w:rsidRDefault="006B3C43" w:rsidP="00D57999">
            <w:pPr>
              <w:spacing w:after="0" w:line="240" w:lineRule="auto"/>
              <w:rPr>
                <w:sz w:val="24"/>
              </w:rPr>
            </w:pPr>
          </w:p>
        </w:tc>
        <w:tc>
          <w:tcPr>
            <w:tcW w:w="2711" w:type="dxa"/>
          </w:tcPr>
          <w:p w14:paraId="51265041" w14:textId="77777777" w:rsidR="006B3C43" w:rsidRDefault="006B3C43" w:rsidP="00D57999">
            <w:pPr>
              <w:spacing w:after="0" w:line="240" w:lineRule="auto"/>
              <w:rPr>
                <w:sz w:val="24"/>
              </w:rPr>
            </w:pPr>
          </w:p>
        </w:tc>
      </w:tr>
    </w:tbl>
    <w:p w14:paraId="0A68AF2D" w14:textId="77777777" w:rsidR="00D57999" w:rsidRPr="00D57999" w:rsidRDefault="00D57999" w:rsidP="00D57999">
      <w:pPr>
        <w:spacing w:after="0" w:line="240" w:lineRule="auto"/>
        <w:rPr>
          <w:sz w:val="24"/>
        </w:rPr>
      </w:pPr>
    </w:p>
    <w:p w14:paraId="6A3F29A7" w14:textId="5C1EB089" w:rsidR="009C1F39" w:rsidRPr="00D57999" w:rsidRDefault="0087390D" w:rsidP="009C1F39">
      <w:pPr>
        <w:pStyle w:val="ListParagraph"/>
        <w:numPr>
          <w:ilvl w:val="0"/>
          <w:numId w:val="47"/>
        </w:numPr>
        <w:spacing w:after="0" w:line="240" w:lineRule="auto"/>
        <w:contextualSpacing w:val="0"/>
        <w:rPr>
          <w:b/>
          <w:sz w:val="24"/>
          <w:u w:val="single"/>
        </w:rPr>
      </w:pPr>
      <w:r w:rsidRPr="00D57999">
        <w:rPr>
          <w:b/>
          <w:sz w:val="24"/>
          <w:u w:val="single"/>
        </w:rPr>
        <w:t>S</w:t>
      </w:r>
      <w:r w:rsidR="00D57999" w:rsidRPr="00D57999">
        <w:rPr>
          <w:b/>
          <w:sz w:val="24"/>
          <w:u w:val="single"/>
        </w:rPr>
        <w:t>tep 4</w:t>
      </w:r>
      <w:r w:rsidRPr="00D57999">
        <w:rPr>
          <w:b/>
          <w:sz w:val="24"/>
          <w:u w:val="single"/>
        </w:rPr>
        <w:t xml:space="preserve">: </w:t>
      </w:r>
      <w:bookmarkStart w:id="2" w:name="_GoBack"/>
      <w:r w:rsidR="009C1F39" w:rsidRPr="00D57999">
        <w:rPr>
          <w:b/>
          <w:sz w:val="24"/>
          <w:u w:val="single"/>
        </w:rPr>
        <w:t xml:space="preserve">Register for </w:t>
      </w:r>
      <w:proofErr w:type="spellStart"/>
      <w:r w:rsidR="009C1F39" w:rsidRPr="00D57999">
        <w:rPr>
          <w:b/>
          <w:sz w:val="24"/>
          <w:u w:val="single"/>
        </w:rPr>
        <w:t>WebAssign</w:t>
      </w:r>
      <w:proofErr w:type="spellEnd"/>
      <w:r w:rsidR="009C1F39" w:rsidRPr="00D57999">
        <w:rPr>
          <w:b/>
          <w:sz w:val="24"/>
          <w:u w:val="single"/>
        </w:rPr>
        <w:t xml:space="preserve"> (online summer assignment)</w:t>
      </w:r>
    </w:p>
    <w:p w14:paraId="142DE834" w14:textId="223B0CEF" w:rsidR="009C1F39" w:rsidRPr="00D57999" w:rsidRDefault="009C1F39" w:rsidP="009C1F39">
      <w:pPr>
        <w:pStyle w:val="ListParagraph"/>
        <w:numPr>
          <w:ilvl w:val="1"/>
          <w:numId w:val="47"/>
        </w:numPr>
        <w:shd w:val="clear" w:color="auto" w:fill="FFFFFF"/>
        <w:spacing w:before="100" w:beforeAutospacing="1" w:after="100" w:afterAutospacing="1" w:line="240" w:lineRule="auto"/>
        <w:contextualSpacing w:val="0"/>
        <w:rPr>
          <w:sz w:val="24"/>
        </w:rPr>
      </w:pPr>
      <w:r w:rsidRPr="00D57999">
        <w:rPr>
          <w:sz w:val="24"/>
        </w:rPr>
        <w:t>Go to: www.webassign.net</w:t>
      </w:r>
    </w:p>
    <w:p w14:paraId="4031C205" w14:textId="0B0AFC5F" w:rsidR="009C1F39" w:rsidRPr="00D57999" w:rsidRDefault="009C1F39" w:rsidP="009C1F39">
      <w:pPr>
        <w:pStyle w:val="ListParagraph"/>
        <w:numPr>
          <w:ilvl w:val="1"/>
          <w:numId w:val="47"/>
        </w:numPr>
        <w:shd w:val="clear" w:color="auto" w:fill="FFFFFF"/>
        <w:spacing w:before="100" w:beforeAutospacing="1" w:after="100" w:afterAutospacing="1" w:line="240" w:lineRule="auto"/>
        <w:contextualSpacing w:val="0"/>
        <w:rPr>
          <w:sz w:val="24"/>
        </w:rPr>
      </w:pPr>
      <w:r w:rsidRPr="00D57999">
        <w:rPr>
          <w:sz w:val="24"/>
        </w:rPr>
        <w:t>Enter Class Key: </w:t>
      </w:r>
      <w:proofErr w:type="spellStart"/>
      <w:r w:rsidRPr="00D57999">
        <w:rPr>
          <w:rFonts w:cs="Arial"/>
          <w:b/>
          <w:bCs/>
          <w:color w:val="333333"/>
          <w:sz w:val="24"/>
        </w:rPr>
        <w:t>roosevelt.or</w:t>
      </w:r>
      <w:proofErr w:type="spellEnd"/>
      <w:r w:rsidRPr="00D57999">
        <w:rPr>
          <w:rFonts w:cs="Arial"/>
          <w:b/>
          <w:bCs/>
          <w:color w:val="333333"/>
          <w:sz w:val="24"/>
        </w:rPr>
        <w:t xml:space="preserve">   7226   8166</w:t>
      </w:r>
    </w:p>
    <w:p w14:paraId="4FED1D52" w14:textId="43AC5631" w:rsidR="009C1F39" w:rsidRPr="00D57999" w:rsidRDefault="009C1F39" w:rsidP="009C1F39">
      <w:pPr>
        <w:pStyle w:val="ListParagraph"/>
        <w:numPr>
          <w:ilvl w:val="1"/>
          <w:numId w:val="47"/>
        </w:numPr>
        <w:shd w:val="clear" w:color="auto" w:fill="FFFFFF"/>
        <w:spacing w:before="100" w:beforeAutospacing="1" w:after="100" w:afterAutospacing="1" w:line="240" w:lineRule="auto"/>
        <w:contextualSpacing w:val="0"/>
        <w:rPr>
          <w:sz w:val="24"/>
        </w:rPr>
      </w:pPr>
      <w:r w:rsidRPr="00D57999">
        <w:rPr>
          <w:sz w:val="24"/>
        </w:rPr>
        <w:t>Select Our Course (AP Chemistry 2017-18)</w:t>
      </w:r>
    </w:p>
    <w:p w14:paraId="568AB505" w14:textId="77777777" w:rsidR="009C1F39" w:rsidRPr="00D57999" w:rsidRDefault="009C1F39" w:rsidP="009C1F39">
      <w:pPr>
        <w:pStyle w:val="ListParagraph"/>
        <w:numPr>
          <w:ilvl w:val="1"/>
          <w:numId w:val="47"/>
        </w:numPr>
        <w:shd w:val="clear" w:color="auto" w:fill="FFFFFF"/>
        <w:spacing w:before="100" w:beforeAutospacing="1" w:after="100" w:afterAutospacing="1" w:line="240" w:lineRule="auto"/>
        <w:contextualSpacing w:val="0"/>
        <w:rPr>
          <w:sz w:val="24"/>
        </w:rPr>
      </w:pPr>
      <w:r w:rsidRPr="00D57999">
        <w:rPr>
          <w:sz w:val="24"/>
        </w:rPr>
        <w:t>Create Account (if you don't already have one)</w:t>
      </w:r>
    </w:p>
    <w:p w14:paraId="5A7A573E" w14:textId="77777777" w:rsidR="00D57999" w:rsidRDefault="009C1F39" w:rsidP="00D57999">
      <w:pPr>
        <w:pStyle w:val="ListParagraph"/>
        <w:numPr>
          <w:ilvl w:val="1"/>
          <w:numId w:val="47"/>
        </w:numPr>
        <w:shd w:val="clear" w:color="auto" w:fill="FFFFFF"/>
        <w:spacing w:before="100" w:beforeAutospacing="1" w:after="100" w:afterAutospacing="1" w:line="240" w:lineRule="auto"/>
        <w:contextualSpacing w:val="0"/>
        <w:rPr>
          <w:sz w:val="24"/>
        </w:rPr>
      </w:pPr>
      <w:r w:rsidRPr="00D57999">
        <w:rPr>
          <w:sz w:val="24"/>
        </w:rPr>
        <w:t>Sign into your account</w:t>
      </w:r>
    </w:p>
    <w:p w14:paraId="098BADFA" w14:textId="2271C9C8" w:rsidR="0087390D" w:rsidRPr="00D57999" w:rsidRDefault="009C1F39" w:rsidP="00D57999">
      <w:pPr>
        <w:pStyle w:val="ListParagraph"/>
        <w:numPr>
          <w:ilvl w:val="1"/>
          <w:numId w:val="47"/>
        </w:numPr>
        <w:shd w:val="clear" w:color="auto" w:fill="FFFFFF"/>
        <w:spacing w:before="100" w:beforeAutospacing="1" w:after="100" w:afterAutospacing="1" w:line="240" w:lineRule="auto"/>
        <w:contextualSpacing w:val="0"/>
        <w:rPr>
          <w:sz w:val="24"/>
        </w:rPr>
      </w:pPr>
      <w:r w:rsidRPr="00D57999">
        <w:rPr>
          <w:sz w:val="24"/>
        </w:rPr>
        <w:t>Find "Summer Assignment 2017-18" and begin assignment</w:t>
      </w:r>
    </w:p>
    <w:bookmarkEnd w:id="2"/>
    <w:p w14:paraId="386B54F4" w14:textId="00268E42" w:rsidR="0087390D" w:rsidRDefault="005162FA" w:rsidP="00914E83">
      <w:pPr>
        <w:rPr>
          <w:b/>
          <w:sz w:val="26"/>
          <w:szCs w:val="26"/>
        </w:rPr>
      </w:pPr>
      <w:r w:rsidRPr="00914E83">
        <w:rPr>
          <w:b/>
          <w:sz w:val="26"/>
          <w:szCs w:val="26"/>
          <w:u w:val="single"/>
        </w:rPr>
        <w:t>Total number of problems = 40</w:t>
      </w:r>
      <w:r w:rsidR="00914E83">
        <w:rPr>
          <w:b/>
          <w:sz w:val="26"/>
          <w:szCs w:val="26"/>
          <w:u w:val="single"/>
        </w:rPr>
        <w:t xml:space="preserve"> (including web assignment)</w:t>
      </w:r>
      <w:r w:rsidRPr="00914E83">
        <w:rPr>
          <w:b/>
          <w:sz w:val="26"/>
          <w:szCs w:val="26"/>
        </w:rPr>
        <w:t xml:space="preserve">.  </w:t>
      </w:r>
      <w:r w:rsidRPr="00914E83">
        <w:rPr>
          <w:sz w:val="26"/>
          <w:szCs w:val="26"/>
        </w:rPr>
        <w:t>All told, it should take you a couple hours to read the chapter and another hour or two to do the problems.  This is not that much to do in 3 months!</w:t>
      </w:r>
    </w:p>
    <w:p w14:paraId="671A6BF9" w14:textId="1EDC65F6" w:rsidR="00914E83" w:rsidRPr="00914E83" w:rsidRDefault="00914E83" w:rsidP="00914E83">
      <w:pPr>
        <w:rPr>
          <w:b/>
          <w:sz w:val="26"/>
          <w:szCs w:val="26"/>
        </w:rPr>
      </w:pPr>
      <w:r>
        <w:rPr>
          <w:b/>
          <w:sz w:val="26"/>
          <w:szCs w:val="26"/>
          <w:u w:val="single"/>
        </w:rPr>
        <w:t>Strategies</w:t>
      </w:r>
      <w:r w:rsidRPr="00914E83">
        <w:rPr>
          <w:b/>
          <w:sz w:val="26"/>
          <w:szCs w:val="26"/>
          <w:u w:val="single"/>
        </w:rPr>
        <w:t xml:space="preserve"> to help you:</w:t>
      </w:r>
      <w:r>
        <w:rPr>
          <w:b/>
          <w:sz w:val="26"/>
          <w:szCs w:val="26"/>
        </w:rPr>
        <w:t xml:space="preserve"> </w:t>
      </w:r>
      <w:r w:rsidRPr="00B82891">
        <w:rPr>
          <w:sz w:val="26"/>
          <w:szCs w:val="26"/>
        </w:rPr>
        <w:t>Use the internet and video</w:t>
      </w:r>
      <w:r w:rsidR="001F551B">
        <w:rPr>
          <w:sz w:val="26"/>
          <w:szCs w:val="26"/>
        </w:rPr>
        <w:t>s</w:t>
      </w:r>
      <w:r w:rsidRPr="00B82891">
        <w:rPr>
          <w:sz w:val="26"/>
          <w:szCs w:val="26"/>
        </w:rPr>
        <w:t xml:space="preserve"> to supplement things you don’t understand on the practice exercises (e.g. Enter into google: “What is a significant figure?”); </w:t>
      </w:r>
      <w:proofErr w:type="gramStart"/>
      <w:r w:rsidR="001F551B">
        <w:rPr>
          <w:sz w:val="26"/>
          <w:szCs w:val="26"/>
        </w:rPr>
        <w:t>Or</w:t>
      </w:r>
      <w:proofErr w:type="gramEnd"/>
      <w:r w:rsidR="001F551B">
        <w:rPr>
          <w:sz w:val="26"/>
          <w:szCs w:val="26"/>
        </w:rPr>
        <w:t xml:space="preserve"> e</w:t>
      </w:r>
      <w:r w:rsidRPr="00B82891">
        <w:rPr>
          <w:sz w:val="26"/>
          <w:szCs w:val="26"/>
        </w:rPr>
        <w:t>mail me with</w:t>
      </w:r>
      <w:r w:rsidR="00B82891" w:rsidRPr="00B82891">
        <w:rPr>
          <w:sz w:val="26"/>
          <w:szCs w:val="26"/>
        </w:rPr>
        <w:t xml:space="preserve"> questions (I </w:t>
      </w:r>
      <w:r w:rsidR="00B82891" w:rsidRPr="00B82891">
        <w:rPr>
          <w:i/>
          <w:sz w:val="26"/>
          <w:szCs w:val="26"/>
        </w:rPr>
        <w:t>will</w:t>
      </w:r>
      <w:r w:rsidR="00B82891" w:rsidRPr="00B82891">
        <w:rPr>
          <w:sz w:val="26"/>
          <w:szCs w:val="26"/>
        </w:rPr>
        <w:t xml:space="preserve"> be available over the summer)</w:t>
      </w:r>
    </w:p>
    <w:p w14:paraId="4E23FE41" w14:textId="47DE6052" w:rsidR="000C7C8F" w:rsidRPr="00914E83" w:rsidRDefault="005162FA" w:rsidP="00914E83">
      <w:pPr>
        <w:jc w:val="center"/>
        <w:rPr>
          <w:b/>
          <w:sz w:val="26"/>
          <w:szCs w:val="26"/>
        </w:rPr>
      </w:pPr>
      <w:r w:rsidRPr="00914E83">
        <w:rPr>
          <w:b/>
          <w:sz w:val="26"/>
          <w:szCs w:val="26"/>
        </w:rPr>
        <w:t>Get it done so you aren’t behind!</w:t>
      </w:r>
      <w:r w:rsidR="00914E83">
        <w:rPr>
          <w:b/>
          <w:sz w:val="26"/>
          <w:szCs w:val="26"/>
        </w:rPr>
        <w:t xml:space="preserve"> And remember: YOU ARE AMAZING!</w:t>
      </w:r>
    </w:p>
    <w:sectPr w:rsidR="000C7C8F" w:rsidRPr="00914E83" w:rsidSect="00C81AE7">
      <w:footerReference w:type="default" r:id="rId11"/>
      <w:pgSz w:w="12240" w:h="15840" w:code="1"/>
      <w:pgMar w:top="180" w:right="810" w:bottom="99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C082" w14:textId="77777777" w:rsidR="006F6B4F" w:rsidRDefault="006F6B4F" w:rsidP="007B00D6">
      <w:pPr>
        <w:spacing w:after="0" w:line="240" w:lineRule="auto"/>
      </w:pPr>
      <w:r>
        <w:separator/>
      </w:r>
    </w:p>
  </w:endnote>
  <w:endnote w:type="continuationSeparator" w:id="0">
    <w:p w14:paraId="22E68FDD" w14:textId="77777777" w:rsidR="006F6B4F" w:rsidRDefault="006F6B4F" w:rsidP="007B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685" w:tblpY="-180"/>
      <w:tblW w:w="5000" w:type="pct"/>
      <w:tblLayout w:type="fixed"/>
      <w:tblLook w:val="04A0" w:firstRow="1" w:lastRow="0" w:firstColumn="1" w:lastColumn="0" w:noHBand="0" w:noVBand="1"/>
    </w:tblPr>
    <w:tblGrid>
      <w:gridCol w:w="6941"/>
      <w:gridCol w:w="236"/>
      <w:gridCol w:w="3677"/>
    </w:tblGrid>
    <w:tr w:rsidR="005C630F" w14:paraId="4AFFD93F" w14:textId="77777777" w:rsidTr="007B00D6">
      <w:tc>
        <w:tcPr>
          <w:tcW w:w="3200" w:type="pct"/>
          <w:shd w:val="clear" w:color="auto" w:fill="C0504D" w:themeFill="accent2"/>
        </w:tcPr>
        <w:p w14:paraId="49BEA78B" w14:textId="77777777" w:rsidR="005C630F" w:rsidRDefault="005C630F" w:rsidP="007B00D6">
          <w:pPr>
            <w:pStyle w:val="NoSpacing"/>
          </w:pPr>
        </w:p>
      </w:tc>
      <w:tc>
        <w:tcPr>
          <w:tcW w:w="104" w:type="pct"/>
        </w:tcPr>
        <w:p w14:paraId="322E65C6" w14:textId="77777777" w:rsidR="005C630F" w:rsidRDefault="005C630F" w:rsidP="007B00D6">
          <w:pPr>
            <w:pStyle w:val="NoSpacing"/>
          </w:pPr>
        </w:p>
      </w:tc>
      <w:tc>
        <w:tcPr>
          <w:tcW w:w="1696" w:type="pct"/>
          <w:shd w:val="clear" w:color="auto" w:fill="7F7F7F" w:themeFill="text1" w:themeFillTint="80"/>
        </w:tcPr>
        <w:p w14:paraId="39033472" w14:textId="77777777" w:rsidR="005C630F" w:rsidRDefault="005C630F" w:rsidP="007B00D6">
          <w:pPr>
            <w:pStyle w:val="NoSpacing"/>
          </w:pPr>
        </w:p>
      </w:tc>
    </w:tr>
    <w:tr w:rsidR="005C630F" w14:paraId="7C123B48" w14:textId="77777777" w:rsidTr="007B00D6">
      <w:sdt>
        <w:sdtPr>
          <w:rPr>
            <w:color w:val="262626" w:themeColor="text1" w:themeTint="D9"/>
          </w:rPr>
          <w:alias w:val="Title"/>
          <w:tag w:val=""/>
          <w:id w:val="-2023617680"/>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43E2BF0" w14:textId="02972F62" w:rsidR="005C630F" w:rsidRPr="00AA218C" w:rsidRDefault="005C630F" w:rsidP="007B00D6">
              <w:pPr>
                <w:pStyle w:val="Footer"/>
                <w:rPr>
                  <w:color w:val="262626" w:themeColor="text1" w:themeTint="D9"/>
                </w:rPr>
              </w:pPr>
              <w:r>
                <w:rPr>
                  <w:color w:val="262626" w:themeColor="text1" w:themeTint="D9"/>
                </w:rPr>
                <w:t xml:space="preserve">AP Chemistry </w:t>
              </w:r>
              <w:r w:rsidR="006009B8">
                <w:rPr>
                  <w:color w:val="262626" w:themeColor="text1" w:themeTint="D9"/>
                </w:rPr>
                <w:t>Pre-</w:t>
              </w:r>
              <w:r>
                <w:rPr>
                  <w:color w:val="262626" w:themeColor="text1" w:themeTint="D9"/>
                </w:rPr>
                <w:t>Syllabus</w:t>
              </w:r>
            </w:p>
          </w:tc>
        </w:sdtContent>
      </w:sdt>
      <w:tc>
        <w:tcPr>
          <w:tcW w:w="104" w:type="pct"/>
          <w:vAlign w:val="bottom"/>
        </w:tcPr>
        <w:p w14:paraId="70287F29" w14:textId="77777777" w:rsidR="005C630F" w:rsidRDefault="005C630F" w:rsidP="007B00D6">
          <w:pPr>
            <w:pStyle w:val="Footer"/>
          </w:pPr>
        </w:p>
      </w:tc>
      <w:tc>
        <w:tcPr>
          <w:tcW w:w="1696" w:type="pct"/>
          <w:vAlign w:val="bottom"/>
        </w:tcPr>
        <w:p w14:paraId="5CA33417" w14:textId="77777777" w:rsidR="005C630F" w:rsidRDefault="005C630F" w:rsidP="007B00D6">
          <w:pPr>
            <w:pStyle w:val="FooterRight"/>
          </w:pPr>
          <w:r>
            <w:fldChar w:fldCharType="begin"/>
          </w:r>
          <w:r>
            <w:instrText xml:space="preserve"> Page </w:instrText>
          </w:r>
          <w:r>
            <w:fldChar w:fldCharType="separate"/>
          </w:r>
          <w:r w:rsidR="00C34442">
            <w:rPr>
              <w:noProof/>
            </w:rPr>
            <w:t>3</w:t>
          </w:r>
          <w:r>
            <w:fldChar w:fldCharType="end"/>
          </w:r>
        </w:p>
      </w:tc>
    </w:tr>
  </w:tbl>
  <w:p w14:paraId="62792CB2" w14:textId="77777777" w:rsidR="005C630F" w:rsidRPr="00384A08" w:rsidRDefault="005C630F" w:rsidP="001A21D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14EB" w14:textId="77777777" w:rsidR="006F6B4F" w:rsidRDefault="006F6B4F" w:rsidP="007B00D6">
      <w:pPr>
        <w:spacing w:after="0" w:line="240" w:lineRule="auto"/>
      </w:pPr>
      <w:r>
        <w:separator/>
      </w:r>
    </w:p>
  </w:footnote>
  <w:footnote w:type="continuationSeparator" w:id="0">
    <w:p w14:paraId="422AF81D" w14:textId="77777777" w:rsidR="006F6B4F" w:rsidRDefault="006F6B4F" w:rsidP="007B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3" w15:restartNumberingAfterBreak="0">
    <w:nsid w:val="018034C7"/>
    <w:multiLevelType w:val="hybridMultilevel"/>
    <w:tmpl w:val="C722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44132"/>
    <w:multiLevelType w:val="hybridMultilevel"/>
    <w:tmpl w:val="D026E4F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B28DE"/>
    <w:multiLevelType w:val="hybridMultilevel"/>
    <w:tmpl w:val="D830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D3722"/>
    <w:multiLevelType w:val="hybridMultilevel"/>
    <w:tmpl w:val="BCFA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645432"/>
    <w:multiLevelType w:val="hybridMultilevel"/>
    <w:tmpl w:val="8C6C6C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046E9"/>
    <w:multiLevelType w:val="hybridMultilevel"/>
    <w:tmpl w:val="EC6A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3127E"/>
    <w:multiLevelType w:val="hybridMultilevel"/>
    <w:tmpl w:val="208A9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746D9"/>
    <w:multiLevelType w:val="hybridMultilevel"/>
    <w:tmpl w:val="8128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76910"/>
    <w:multiLevelType w:val="hybridMultilevel"/>
    <w:tmpl w:val="8FC8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4B730A"/>
    <w:multiLevelType w:val="hybridMultilevel"/>
    <w:tmpl w:val="42844F0A"/>
    <w:lvl w:ilvl="0" w:tplc="1CB0D32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B282E"/>
    <w:multiLevelType w:val="hybridMultilevel"/>
    <w:tmpl w:val="50C6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74559"/>
    <w:multiLevelType w:val="hybridMultilevel"/>
    <w:tmpl w:val="B030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F6392"/>
    <w:multiLevelType w:val="hybridMultilevel"/>
    <w:tmpl w:val="5798F4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E35EC"/>
    <w:multiLevelType w:val="hybridMultilevel"/>
    <w:tmpl w:val="964A0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F725D"/>
    <w:multiLevelType w:val="hybridMultilevel"/>
    <w:tmpl w:val="536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E4AFD"/>
    <w:multiLevelType w:val="hybridMultilevel"/>
    <w:tmpl w:val="D16CB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86337"/>
    <w:multiLevelType w:val="hybridMultilevel"/>
    <w:tmpl w:val="07440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B526B3"/>
    <w:multiLevelType w:val="hybridMultilevel"/>
    <w:tmpl w:val="B27A6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A0A3E"/>
    <w:multiLevelType w:val="hybridMultilevel"/>
    <w:tmpl w:val="18D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346D"/>
    <w:multiLevelType w:val="hybridMultilevel"/>
    <w:tmpl w:val="0296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D0F8C"/>
    <w:multiLevelType w:val="hybridMultilevel"/>
    <w:tmpl w:val="4A341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1014B"/>
    <w:multiLevelType w:val="hybridMultilevel"/>
    <w:tmpl w:val="B030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D3A77"/>
    <w:multiLevelType w:val="hybridMultilevel"/>
    <w:tmpl w:val="421452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35E9E"/>
    <w:multiLevelType w:val="hybridMultilevel"/>
    <w:tmpl w:val="48F08A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AA2381"/>
    <w:multiLevelType w:val="hybridMultilevel"/>
    <w:tmpl w:val="802EF43C"/>
    <w:lvl w:ilvl="0" w:tplc="04090001">
      <w:start w:val="1"/>
      <w:numFmt w:val="bullet"/>
      <w:lvlText w:val=""/>
      <w:lvlJc w:val="left"/>
      <w:pPr>
        <w:ind w:left="1093" w:hanging="360"/>
      </w:pPr>
      <w:rPr>
        <w:rFonts w:ascii="Symbol" w:hAnsi="Symbol" w:hint="default"/>
      </w:rPr>
    </w:lvl>
    <w:lvl w:ilvl="1" w:tplc="04090003">
      <w:start w:val="1"/>
      <w:numFmt w:val="bullet"/>
      <w:lvlText w:val="o"/>
      <w:lvlJc w:val="left"/>
      <w:pPr>
        <w:ind w:left="1813" w:hanging="360"/>
      </w:pPr>
      <w:rPr>
        <w:rFonts w:ascii="Courier New" w:hAnsi="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8" w15:restartNumberingAfterBreak="0">
    <w:nsid w:val="5D7B785C"/>
    <w:multiLevelType w:val="hybridMultilevel"/>
    <w:tmpl w:val="6F569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E58F3"/>
    <w:multiLevelType w:val="hybridMultilevel"/>
    <w:tmpl w:val="B030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5135C"/>
    <w:multiLevelType w:val="hybridMultilevel"/>
    <w:tmpl w:val="787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01F46"/>
    <w:multiLevelType w:val="hybridMultilevel"/>
    <w:tmpl w:val="F93C0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6C5D50"/>
    <w:multiLevelType w:val="hybridMultilevel"/>
    <w:tmpl w:val="F24E3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44EE0"/>
    <w:multiLevelType w:val="hybridMultilevel"/>
    <w:tmpl w:val="4592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505226"/>
    <w:multiLevelType w:val="hybridMultilevel"/>
    <w:tmpl w:val="97589E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6F75BE5"/>
    <w:multiLevelType w:val="hybridMultilevel"/>
    <w:tmpl w:val="63CCF2E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47F07"/>
    <w:multiLevelType w:val="hybridMultilevel"/>
    <w:tmpl w:val="FE90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C2E26"/>
    <w:multiLevelType w:val="hybridMultilevel"/>
    <w:tmpl w:val="61569764"/>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8" w15:restartNumberingAfterBreak="0">
    <w:nsid w:val="6D3B499A"/>
    <w:multiLevelType w:val="hybridMultilevel"/>
    <w:tmpl w:val="4BA6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73E74"/>
    <w:multiLevelType w:val="hybridMultilevel"/>
    <w:tmpl w:val="2CAC0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8B3A6A"/>
    <w:multiLevelType w:val="hybridMultilevel"/>
    <w:tmpl w:val="B030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9CB"/>
    <w:multiLevelType w:val="hybridMultilevel"/>
    <w:tmpl w:val="01C065DA"/>
    <w:lvl w:ilvl="0" w:tplc="04090001">
      <w:start w:val="1"/>
      <w:numFmt w:val="bullet"/>
      <w:lvlText w:val=""/>
      <w:lvlJc w:val="left"/>
      <w:pPr>
        <w:ind w:left="109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E3F88"/>
    <w:multiLevelType w:val="hybridMultilevel"/>
    <w:tmpl w:val="055E32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07EC8"/>
    <w:multiLevelType w:val="hybridMultilevel"/>
    <w:tmpl w:val="B030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012A6"/>
    <w:multiLevelType w:val="hybridMultilevel"/>
    <w:tmpl w:val="353C9108"/>
    <w:lvl w:ilvl="0" w:tplc="04090001">
      <w:start w:val="1"/>
      <w:numFmt w:val="bullet"/>
      <w:lvlText w:val=""/>
      <w:lvlJc w:val="left"/>
      <w:pPr>
        <w:ind w:left="1504" w:hanging="360"/>
      </w:pPr>
      <w:rPr>
        <w:rFonts w:ascii="Symbol" w:hAnsi="Symbol" w:hint="default"/>
      </w:rPr>
    </w:lvl>
    <w:lvl w:ilvl="1" w:tplc="04090003">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5" w15:restartNumberingAfterBreak="0">
    <w:nsid w:val="7AA56A1B"/>
    <w:multiLevelType w:val="hybridMultilevel"/>
    <w:tmpl w:val="D8B8C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1E4C2C"/>
    <w:multiLevelType w:val="hybridMultilevel"/>
    <w:tmpl w:val="F86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8"/>
  </w:num>
  <w:num w:numId="5">
    <w:abstractNumId w:val="32"/>
  </w:num>
  <w:num w:numId="6">
    <w:abstractNumId w:val="27"/>
  </w:num>
  <w:num w:numId="7">
    <w:abstractNumId w:val="29"/>
  </w:num>
  <w:num w:numId="8">
    <w:abstractNumId w:val="14"/>
  </w:num>
  <w:num w:numId="9">
    <w:abstractNumId w:val="40"/>
  </w:num>
  <w:num w:numId="10">
    <w:abstractNumId w:val="43"/>
  </w:num>
  <w:num w:numId="11">
    <w:abstractNumId w:val="24"/>
  </w:num>
  <w:num w:numId="12">
    <w:abstractNumId w:val="10"/>
  </w:num>
  <w:num w:numId="13">
    <w:abstractNumId w:val="21"/>
  </w:num>
  <w:num w:numId="14">
    <w:abstractNumId w:val="3"/>
  </w:num>
  <w:num w:numId="15">
    <w:abstractNumId w:val="38"/>
  </w:num>
  <w:num w:numId="16">
    <w:abstractNumId w:val="46"/>
  </w:num>
  <w:num w:numId="17">
    <w:abstractNumId w:val="17"/>
  </w:num>
  <w:num w:numId="18">
    <w:abstractNumId w:val="5"/>
  </w:num>
  <w:num w:numId="19">
    <w:abstractNumId w:val="12"/>
  </w:num>
  <w:num w:numId="20">
    <w:abstractNumId w:val="4"/>
  </w:num>
  <w:num w:numId="21">
    <w:abstractNumId w:val="16"/>
  </w:num>
  <w:num w:numId="22">
    <w:abstractNumId w:val="23"/>
  </w:num>
  <w:num w:numId="23">
    <w:abstractNumId w:val="19"/>
  </w:num>
  <w:num w:numId="24">
    <w:abstractNumId w:val="26"/>
  </w:num>
  <w:num w:numId="25">
    <w:abstractNumId w:val="25"/>
  </w:num>
  <w:num w:numId="26">
    <w:abstractNumId w:val="11"/>
  </w:num>
  <w:num w:numId="27">
    <w:abstractNumId w:val="18"/>
  </w:num>
  <w:num w:numId="28">
    <w:abstractNumId w:val="44"/>
  </w:num>
  <w:num w:numId="29">
    <w:abstractNumId w:val="41"/>
  </w:num>
  <w:num w:numId="30">
    <w:abstractNumId w:val="37"/>
  </w:num>
  <w:num w:numId="31">
    <w:abstractNumId w:val="6"/>
  </w:num>
  <w:num w:numId="32">
    <w:abstractNumId w:val="36"/>
  </w:num>
  <w:num w:numId="33">
    <w:abstractNumId w:val="39"/>
  </w:num>
  <w:num w:numId="34">
    <w:abstractNumId w:val="15"/>
  </w:num>
  <w:num w:numId="35">
    <w:abstractNumId w:val="33"/>
  </w:num>
  <w:num w:numId="36">
    <w:abstractNumId w:val="20"/>
  </w:num>
  <w:num w:numId="37">
    <w:abstractNumId w:val="35"/>
  </w:num>
  <w:num w:numId="38">
    <w:abstractNumId w:val="31"/>
  </w:num>
  <w:num w:numId="39">
    <w:abstractNumId w:val="45"/>
  </w:num>
  <w:num w:numId="40">
    <w:abstractNumId w:val="9"/>
  </w:num>
  <w:num w:numId="41">
    <w:abstractNumId w:val="8"/>
  </w:num>
  <w:num w:numId="42">
    <w:abstractNumId w:val="34"/>
  </w:num>
  <w:num w:numId="43">
    <w:abstractNumId w:val="42"/>
  </w:num>
  <w:num w:numId="44">
    <w:abstractNumId w:val="13"/>
  </w:num>
  <w:num w:numId="45">
    <w:abstractNumId w:val="30"/>
  </w:num>
  <w:num w:numId="46">
    <w:abstractNumId w:val="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D0"/>
    <w:rsid w:val="00005BB4"/>
    <w:rsid w:val="000A50E4"/>
    <w:rsid w:val="000C7C8F"/>
    <w:rsid w:val="001A21D0"/>
    <w:rsid w:val="001A420B"/>
    <w:rsid w:val="001F551B"/>
    <w:rsid w:val="00255E9C"/>
    <w:rsid w:val="002D58B4"/>
    <w:rsid w:val="00390DE0"/>
    <w:rsid w:val="003B03AF"/>
    <w:rsid w:val="004452BB"/>
    <w:rsid w:val="00475625"/>
    <w:rsid w:val="004C68B7"/>
    <w:rsid w:val="00513C43"/>
    <w:rsid w:val="005162FA"/>
    <w:rsid w:val="005912B6"/>
    <w:rsid w:val="005C630F"/>
    <w:rsid w:val="005F7140"/>
    <w:rsid w:val="006002E9"/>
    <w:rsid w:val="006009B8"/>
    <w:rsid w:val="006B3C43"/>
    <w:rsid w:val="006B7CF6"/>
    <w:rsid w:val="006F6B4F"/>
    <w:rsid w:val="00761B83"/>
    <w:rsid w:val="007A336A"/>
    <w:rsid w:val="007B00D6"/>
    <w:rsid w:val="00803D2E"/>
    <w:rsid w:val="0087390D"/>
    <w:rsid w:val="00914E83"/>
    <w:rsid w:val="0095651D"/>
    <w:rsid w:val="009C1F39"/>
    <w:rsid w:val="009F1E32"/>
    <w:rsid w:val="00B076ED"/>
    <w:rsid w:val="00B82891"/>
    <w:rsid w:val="00C34442"/>
    <w:rsid w:val="00C70283"/>
    <w:rsid w:val="00C81AE7"/>
    <w:rsid w:val="00C95DB5"/>
    <w:rsid w:val="00D57999"/>
    <w:rsid w:val="00DD4483"/>
    <w:rsid w:val="00E33DE3"/>
    <w:rsid w:val="00E52242"/>
    <w:rsid w:val="00F84502"/>
    <w:rsid w:val="00FB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BFF5F"/>
  <w14:defaultImageDpi w14:val="300"/>
  <w15:docId w15:val="{083899A1-18B0-4B89-8278-9305FBB6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D0"/>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1A21D0"/>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1A21D0"/>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1A21D0"/>
    <w:pPr>
      <w:keepNext/>
      <w:keepLines/>
      <w:spacing w:before="280" w:after="0"/>
      <w:outlineLvl w:val="2"/>
    </w:pPr>
    <w:rPr>
      <w:rFonts w:asciiTheme="majorHAnsi" w:eastAsiaTheme="majorEastAsia" w:hAnsiTheme="majorHAnsi" w:cstheme="majorBidi"/>
      <w:bCs/>
      <w:color w:val="C0504D" w:themeColor="accent2"/>
    </w:rPr>
  </w:style>
  <w:style w:type="paragraph" w:styleId="Heading4">
    <w:name w:val="heading 4"/>
    <w:basedOn w:val="Normal"/>
    <w:next w:val="Normal"/>
    <w:link w:val="Heading4Char"/>
    <w:uiPriority w:val="1"/>
    <w:semiHidden/>
    <w:unhideWhenUsed/>
    <w:qFormat/>
    <w:rsid w:val="001A21D0"/>
    <w:pPr>
      <w:keepNext/>
      <w:keepLines/>
      <w:spacing w:before="200" w:after="0"/>
      <w:outlineLvl w:val="3"/>
    </w:pPr>
    <w:rPr>
      <w:rFonts w:asciiTheme="majorHAnsi" w:eastAsiaTheme="majorEastAsia" w:hAnsiTheme="majorHAnsi" w:cstheme="majorBidi"/>
      <w:bCs/>
      <w:iCs/>
      <w:color w:val="4F81BD" w:themeColor="accent1"/>
    </w:rPr>
  </w:style>
  <w:style w:type="paragraph" w:styleId="Heading6">
    <w:name w:val="heading 6"/>
    <w:basedOn w:val="Normal"/>
    <w:next w:val="Normal"/>
    <w:link w:val="Heading6Char"/>
    <w:uiPriority w:val="1"/>
    <w:semiHidden/>
    <w:unhideWhenUsed/>
    <w:qFormat/>
    <w:rsid w:val="001A21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1A21D0"/>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A21D0"/>
    <w:pPr>
      <w:keepNext/>
      <w:keepLines/>
      <w:spacing w:before="200" w:after="0"/>
      <w:outlineLvl w:val="7"/>
    </w:pPr>
    <w:rPr>
      <w:rFonts w:asciiTheme="majorHAnsi" w:eastAsiaTheme="majorEastAsia" w:hAnsiTheme="majorHAnsi" w:cstheme="majorBidi"/>
      <w:color w:val="C0504D" w:themeColor="accent2"/>
      <w:szCs w:val="20"/>
    </w:rPr>
  </w:style>
  <w:style w:type="paragraph" w:styleId="Heading9">
    <w:name w:val="heading 9"/>
    <w:basedOn w:val="Normal"/>
    <w:next w:val="Normal"/>
    <w:link w:val="Heading9Char"/>
    <w:uiPriority w:val="1"/>
    <w:semiHidden/>
    <w:unhideWhenUsed/>
    <w:qFormat/>
    <w:rsid w:val="001A21D0"/>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21D0"/>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1A21D0"/>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1A21D0"/>
    <w:rPr>
      <w:rFonts w:asciiTheme="majorHAnsi" w:eastAsiaTheme="majorEastAsia" w:hAnsiTheme="majorHAnsi" w:cstheme="majorBidi"/>
      <w:bCs/>
      <w:color w:val="C0504D" w:themeColor="accent2"/>
      <w:sz w:val="20"/>
    </w:rPr>
  </w:style>
  <w:style w:type="character" w:customStyle="1" w:styleId="Heading4Char">
    <w:name w:val="Heading 4 Char"/>
    <w:basedOn w:val="DefaultParagraphFont"/>
    <w:link w:val="Heading4"/>
    <w:uiPriority w:val="1"/>
    <w:semiHidden/>
    <w:rsid w:val="001A21D0"/>
    <w:rPr>
      <w:rFonts w:asciiTheme="majorHAnsi" w:eastAsiaTheme="majorEastAsia" w:hAnsiTheme="majorHAnsi" w:cstheme="majorBidi"/>
      <w:bCs/>
      <w:iCs/>
      <w:color w:val="4F81BD" w:themeColor="accent1"/>
      <w:sz w:val="20"/>
    </w:rPr>
  </w:style>
  <w:style w:type="character" w:customStyle="1" w:styleId="Heading6Char">
    <w:name w:val="Heading 6 Char"/>
    <w:basedOn w:val="DefaultParagraphFont"/>
    <w:link w:val="Heading6"/>
    <w:uiPriority w:val="1"/>
    <w:semiHidden/>
    <w:rsid w:val="001A21D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1"/>
    <w:semiHidden/>
    <w:rsid w:val="001A21D0"/>
    <w:rPr>
      <w:rFonts w:asciiTheme="majorHAnsi" w:eastAsiaTheme="majorEastAsia" w:hAnsiTheme="majorHAnsi" w:cstheme="majorBidi"/>
      <w:iCs/>
      <w:color w:val="595959" w:themeColor="text1" w:themeTint="A6"/>
      <w:sz w:val="20"/>
    </w:rPr>
  </w:style>
  <w:style w:type="character" w:customStyle="1" w:styleId="Heading8Char">
    <w:name w:val="Heading 8 Char"/>
    <w:basedOn w:val="DefaultParagraphFont"/>
    <w:link w:val="Heading8"/>
    <w:uiPriority w:val="1"/>
    <w:semiHidden/>
    <w:rsid w:val="001A21D0"/>
    <w:rPr>
      <w:rFonts w:asciiTheme="majorHAnsi" w:eastAsiaTheme="majorEastAsia" w:hAnsiTheme="majorHAnsi" w:cstheme="majorBidi"/>
      <w:color w:val="C0504D" w:themeColor="accent2"/>
      <w:sz w:val="20"/>
      <w:szCs w:val="20"/>
    </w:rPr>
  </w:style>
  <w:style w:type="character" w:customStyle="1" w:styleId="Heading9Char">
    <w:name w:val="Heading 9 Char"/>
    <w:basedOn w:val="DefaultParagraphFont"/>
    <w:link w:val="Heading9"/>
    <w:uiPriority w:val="1"/>
    <w:semiHidden/>
    <w:rsid w:val="001A21D0"/>
    <w:rPr>
      <w:rFonts w:asciiTheme="majorHAnsi" w:eastAsiaTheme="majorEastAsia" w:hAnsiTheme="majorHAnsi" w:cstheme="majorBidi"/>
      <w:iCs/>
      <w:color w:val="595959" w:themeColor="text1" w:themeTint="A6"/>
      <w:sz w:val="20"/>
      <w:szCs w:val="20"/>
    </w:rPr>
  </w:style>
  <w:style w:type="character" w:customStyle="1" w:styleId="BalloonTextChar">
    <w:name w:val="Balloon Text Char"/>
    <w:basedOn w:val="DefaultParagraphFont"/>
    <w:link w:val="BalloonText"/>
    <w:uiPriority w:val="99"/>
    <w:semiHidden/>
    <w:rsid w:val="001A21D0"/>
    <w:rPr>
      <w:color w:val="404040" w:themeColor="text1" w:themeTint="BF"/>
      <w:sz w:val="16"/>
      <w:szCs w:val="16"/>
    </w:rPr>
  </w:style>
  <w:style w:type="paragraph" w:styleId="BalloonText">
    <w:name w:val="Balloon Text"/>
    <w:basedOn w:val="Normal"/>
    <w:link w:val="BalloonTextChar"/>
    <w:uiPriority w:val="99"/>
    <w:semiHidden/>
    <w:unhideWhenUsed/>
    <w:rsid w:val="001A21D0"/>
    <w:pPr>
      <w:spacing w:after="0" w:line="240" w:lineRule="auto"/>
    </w:pPr>
    <w:rPr>
      <w:sz w:val="16"/>
      <w:szCs w:val="16"/>
    </w:rPr>
  </w:style>
  <w:style w:type="paragraph" w:styleId="BlockText">
    <w:name w:val="Block Text"/>
    <w:basedOn w:val="Normal"/>
    <w:uiPriority w:val="1"/>
    <w:unhideWhenUsed/>
    <w:qFormat/>
    <w:rsid w:val="001A21D0"/>
    <w:pPr>
      <w:spacing w:after="0"/>
      <w:ind w:right="360"/>
    </w:pPr>
    <w:rPr>
      <w:iCs/>
      <w:color w:val="7F7F7F" w:themeColor="text1" w:themeTint="80"/>
    </w:rPr>
  </w:style>
  <w:style w:type="paragraph" w:customStyle="1" w:styleId="CourseDetails">
    <w:name w:val="Course Details"/>
    <w:basedOn w:val="Normal"/>
    <w:uiPriority w:val="1"/>
    <w:qFormat/>
    <w:rsid w:val="001A21D0"/>
    <w:pPr>
      <w:spacing w:after="120"/>
    </w:pPr>
    <w:rPr>
      <w:color w:val="595959" w:themeColor="text1" w:themeTint="A6"/>
      <w:sz w:val="24"/>
    </w:rPr>
  </w:style>
  <w:style w:type="paragraph" w:styleId="Date">
    <w:name w:val="Date"/>
    <w:basedOn w:val="Normal"/>
    <w:next w:val="Normal"/>
    <w:link w:val="DateChar"/>
    <w:uiPriority w:val="1"/>
    <w:unhideWhenUsed/>
    <w:rsid w:val="001A21D0"/>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A21D0"/>
    <w:rPr>
      <w:b/>
      <w:color w:val="7F7F7F" w:themeColor="text1" w:themeTint="80"/>
      <w:sz w:val="18"/>
    </w:rPr>
  </w:style>
  <w:style w:type="paragraph" w:styleId="Footer">
    <w:name w:val="footer"/>
    <w:basedOn w:val="Normal"/>
    <w:link w:val="FooterChar"/>
    <w:uiPriority w:val="99"/>
    <w:rsid w:val="001A21D0"/>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1A21D0"/>
    <w:rPr>
      <w:color w:val="595959" w:themeColor="text1" w:themeTint="A6"/>
      <w:sz w:val="20"/>
    </w:rPr>
  </w:style>
  <w:style w:type="paragraph" w:customStyle="1" w:styleId="FooterRight">
    <w:name w:val="Footer Right"/>
    <w:basedOn w:val="Footer"/>
    <w:uiPriority w:val="99"/>
    <w:rsid w:val="001A21D0"/>
    <w:pPr>
      <w:jc w:val="right"/>
    </w:pPr>
  </w:style>
  <w:style w:type="paragraph" w:styleId="Header">
    <w:name w:val="header"/>
    <w:basedOn w:val="Normal"/>
    <w:link w:val="HeaderChar"/>
    <w:uiPriority w:val="99"/>
    <w:rsid w:val="001A21D0"/>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1A21D0"/>
    <w:rPr>
      <w:color w:val="595959" w:themeColor="text1" w:themeTint="A6"/>
      <w:sz w:val="20"/>
    </w:rPr>
  </w:style>
  <w:style w:type="paragraph" w:styleId="ListBullet">
    <w:name w:val="List Bullet"/>
    <w:basedOn w:val="Normal"/>
    <w:uiPriority w:val="1"/>
    <w:qFormat/>
    <w:rsid w:val="001A21D0"/>
    <w:pPr>
      <w:numPr>
        <w:numId w:val="1"/>
      </w:numPr>
    </w:pPr>
  </w:style>
  <w:style w:type="paragraph" w:styleId="ListNumber">
    <w:name w:val="List Number"/>
    <w:basedOn w:val="Normal"/>
    <w:uiPriority w:val="1"/>
    <w:qFormat/>
    <w:rsid w:val="001A21D0"/>
    <w:pPr>
      <w:numPr>
        <w:numId w:val="2"/>
      </w:numPr>
    </w:pPr>
  </w:style>
  <w:style w:type="paragraph" w:styleId="NoSpacing">
    <w:name w:val="No Spacing"/>
    <w:uiPriority w:val="1"/>
    <w:rsid w:val="001A21D0"/>
    <w:rPr>
      <w:sz w:val="5"/>
    </w:rPr>
  </w:style>
  <w:style w:type="paragraph" w:styleId="Subtitle">
    <w:name w:val="Subtitle"/>
    <w:basedOn w:val="Normal"/>
    <w:next w:val="Normal"/>
    <w:link w:val="SubtitleChar"/>
    <w:uiPriority w:val="9"/>
    <w:unhideWhenUsed/>
    <w:qFormat/>
    <w:rsid w:val="001A21D0"/>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9"/>
    <w:rsid w:val="001A21D0"/>
    <w:rPr>
      <w:rFonts w:asciiTheme="majorHAnsi" w:eastAsiaTheme="majorEastAsia" w:hAnsiTheme="majorHAnsi" w:cstheme="majorBidi"/>
      <w:iCs/>
      <w:color w:val="C0504D" w:themeColor="accent2"/>
      <w:sz w:val="44"/>
    </w:rPr>
  </w:style>
  <w:style w:type="table" w:styleId="TableGrid">
    <w:name w:val="Table Grid"/>
    <w:basedOn w:val="TableNormal"/>
    <w:uiPriority w:val="59"/>
    <w:rsid w:val="001A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1A21D0"/>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1A21D0"/>
    <w:rPr>
      <w:rFonts w:asciiTheme="majorHAnsi" w:eastAsiaTheme="majorEastAsia" w:hAnsiTheme="majorHAnsi" w:cstheme="majorBidi"/>
      <w:color w:val="C0504D" w:themeColor="accent2"/>
      <w:kern w:val="28"/>
      <w:sz w:val="72"/>
      <w:szCs w:val="52"/>
    </w:rPr>
  </w:style>
  <w:style w:type="paragraph" w:styleId="ListBullet2">
    <w:name w:val="List Bullet 2"/>
    <w:basedOn w:val="BlockText"/>
    <w:uiPriority w:val="1"/>
    <w:unhideWhenUsed/>
    <w:qFormat/>
    <w:rsid w:val="001A21D0"/>
    <w:pPr>
      <w:numPr>
        <w:numId w:val="3"/>
      </w:numPr>
      <w:spacing w:after="40"/>
    </w:pPr>
  </w:style>
  <w:style w:type="paragraph" w:styleId="ListParagraph">
    <w:name w:val="List Paragraph"/>
    <w:basedOn w:val="Normal"/>
    <w:uiPriority w:val="34"/>
    <w:unhideWhenUsed/>
    <w:qFormat/>
    <w:rsid w:val="001A21D0"/>
    <w:pPr>
      <w:ind w:left="720"/>
      <w:contextualSpacing/>
    </w:pPr>
  </w:style>
  <w:style w:type="character" w:styleId="Hyperlink">
    <w:name w:val="Hyperlink"/>
    <w:basedOn w:val="DefaultParagraphFont"/>
    <w:uiPriority w:val="99"/>
    <w:unhideWhenUsed/>
    <w:rsid w:val="007B0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7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md.at/hfcg6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day@pp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064B0B5DBD448981200E8EB4EA7CA"/>
        <w:category>
          <w:name w:val="General"/>
          <w:gallery w:val="placeholder"/>
        </w:category>
        <w:types>
          <w:type w:val="bbPlcHdr"/>
        </w:types>
        <w:behaviors>
          <w:behavior w:val="content"/>
        </w:behaviors>
        <w:guid w:val="{3305A07C-AA3B-8742-A45B-791189B3FE44}"/>
      </w:docPartPr>
      <w:docPartBody>
        <w:p w:rsidR="000763AA" w:rsidRDefault="000763AA" w:rsidP="000763AA">
          <w:pPr>
            <w:pStyle w:val="B3D064B0B5DBD448981200E8EB4EA7CA"/>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AA"/>
    <w:rsid w:val="000763AA"/>
    <w:rsid w:val="0075201F"/>
    <w:rsid w:val="008A3A4B"/>
    <w:rsid w:val="00936215"/>
    <w:rsid w:val="00D7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064B0B5DBD448981200E8EB4EA7CA">
    <w:name w:val="B3D064B0B5DBD448981200E8EB4EA7CA"/>
    <w:rsid w:val="000763AA"/>
  </w:style>
  <w:style w:type="paragraph" w:customStyle="1" w:styleId="06B74D7B6CCE264C9C6F8BE33E298CCC">
    <w:name w:val="06B74D7B6CCE264C9C6F8BE33E298CCC"/>
    <w:rsid w:val="00076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 Chemistry Pre-Syllabus</vt:lpstr>
    </vt:vector>
  </TitlesOfParts>
  <Company>Portland Public Schools</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Pre-Syllabus</dc:title>
  <dc:subject/>
  <dc:creator>PPS IT Dept</dc:creator>
  <cp:keywords/>
  <dc:description/>
  <cp:lastModifiedBy>Myriah Day</cp:lastModifiedBy>
  <cp:revision>7</cp:revision>
  <cp:lastPrinted>2016-06-08T18:49:00Z</cp:lastPrinted>
  <dcterms:created xsi:type="dcterms:W3CDTF">2017-06-07T23:50:00Z</dcterms:created>
  <dcterms:modified xsi:type="dcterms:W3CDTF">2017-06-08T16:34:00Z</dcterms:modified>
</cp:coreProperties>
</file>